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A966" w14:textId="377526CC" w:rsidR="007609A4" w:rsidRDefault="007609A4" w:rsidP="007609A4">
      <w:pPr>
        <w:pStyle w:val="Heading1"/>
        <w:jc w:val="center"/>
      </w:pPr>
      <w:r>
        <w:t>Alwoodley Parish Council Action Plan (Draft)</w:t>
      </w:r>
    </w:p>
    <w:p w14:paraId="0D0C81E9" w14:textId="47C01912" w:rsidR="007609A4" w:rsidRDefault="007609A4" w:rsidP="007609A4">
      <w:pPr>
        <w:pStyle w:val="Heading1"/>
        <w:jc w:val="center"/>
      </w:pPr>
      <w:r>
        <w:t xml:space="preserve"> 2026/2027</w:t>
      </w:r>
    </w:p>
    <w:p w14:paraId="69CAE167" w14:textId="77777777" w:rsidR="007609A4" w:rsidRDefault="007609A4" w:rsidP="007609A4"/>
    <w:p w14:paraId="08A14140" w14:textId="62EF0D43" w:rsidR="007609A4" w:rsidRDefault="007609A4" w:rsidP="007609A4">
      <w:r>
        <w:t xml:space="preserve">Budgetary provision and public consultation: This document sets out the various actions </w:t>
      </w:r>
      <w:r>
        <w:t>to be undertaken by the Alwoodley Parish Council in 2026/</w:t>
      </w:r>
      <w:proofErr w:type="gramStart"/>
      <w:r>
        <w:t>2027 .</w:t>
      </w:r>
      <w:proofErr w:type="gramEnd"/>
    </w:p>
    <w:p w14:paraId="36DC6283" w14:textId="645FBC1A" w:rsidR="007609A4" w:rsidRDefault="007609A4" w:rsidP="007609A4">
      <w:r w:rsidRPr="00D64C2A">
        <w:rPr>
          <w:b/>
          <w:bCs/>
        </w:rPr>
        <w:t>Managing risk:</w:t>
      </w:r>
      <w:r>
        <w:t xml:space="preserve"> </w:t>
      </w:r>
      <w:proofErr w:type="gramStart"/>
      <w:r>
        <w:t>The majority of</w:t>
      </w:r>
      <w:proofErr w:type="gramEnd"/>
      <w:r>
        <w:t xml:space="preserve"> projects included on the Action Plan for </w:t>
      </w:r>
      <w:r>
        <w:t xml:space="preserve">26/27 </w:t>
      </w:r>
      <w:proofErr w:type="gramStart"/>
      <w:r>
        <w:t xml:space="preserve">action </w:t>
      </w:r>
      <w:r>
        <w:t xml:space="preserve"> have</w:t>
      </w:r>
      <w:proofErr w:type="gramEnd"/>
      <w:r>
        <w:t xml:space="preserve"> budget provision in place and do not require external funding.</w:t>
      </w:r>
      <w:r>
        <w:t xml:space="preserve"> </w:t>
      </w:r>
      <w:r>
        <w:t>Risk to public money is managed by adhering to LPC Financial Regulations.</w:t>
      </w:r>
    </w:p>
    <w:p w14:paraId="5F447C04" w14:textId="436BCEDD" w:rsidR="007609A4" w:rsidRDefault="007609A4" w:rsidP="007609A4">
      <w:r w:rsidRPr="00D64C2A">
        <w:rPr>
          <w:b/>
          <w:bCs/>
        </w:rPr>
        <w:t>Delivery timeframe:</w:t>
      </w:r>
      <w:r>
        <w:t xml:space="preserve"> Committees/ Project Leads will set their own timeframes for milestones in project delivery. All actions to be completed within the</w:t>
      </w:r>
      <w:r>
        <w:t xml:space="preserve"> </w:t>
      </w:r>
      <w:r>
        <w:t>financial year 2025/26, unless stated/ongoing. A mid-year review will be carried out in November 2025.</w:t>
      </w:r>
    </w:p>
    <w:p w14:paraId="0B940415" w14:textId="10D69385" w:rsidR="00D64C2A" w:rsidRDefault="00D64C2A" w:rsidP="007609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4"/>
        <w:gridCol w:w="2000"/>
        <w:gridCol w:w="1874"/>
        <w:gridCol w:w="1714"/>
        <w:gridCol w:w="1714"/>
      </w:tblGrid>
      <w:tr w:rsidR="00A164B8" w14:paraId="74792E19" w14:textId="77777777" w:rsidTr="00A164B8">
        <w:tc>
          <w:tcPr>
            <w:tcW w:w="1714" w:type="dxa"/>
          </w:tcPr>
          <w:p w14:paraId="5DDB1618" w14:textId="77777777" w:rsidR="00A164B8" w:rsidRDefault="00A164B8" w:rsidP="007609A4"/>
        </w:tc>
        <w:tc>
          <w:tcPr>
            <w:tcW w:w="2000" w:type="dxa"/>
          </w:tcPr>
          <w:p w14:paraId="2A9F6A03" w14:textId="1B11F243" w:rsidR="00A164B8" w:rsidRDefault="00A164B8" w:rsidP="007609A4">
            <w:r>
              <w:t>Priority Statement(s) for 2026/2027</w:t>
            </w:r>
          </w:p>
        </w:tc>
        <w:tc>
          <w:tcPr>
            <w:tcW w:w="1874" w:type="dxa"/>
          </w:tcPr>
          <w:p w14:paraId="40B2C018" w14:textId="58E7B5D6" w:rsidR="00A164B8" w:rsidRDefault="00A164B8" w:rsidP="007609A4">
            <w:r>
              <w:t>Actions Agreed for 2026/2027</w:t>
            </w:r>
          </w:p>
        </w:tc>
        <w:tc>
          <w:tcPr>
            <w:tcW w:w="1714" w:type="dxa"/>
          </w:tcPr>
          <w:p w14:paraId="24802BBE" w14:textId="76732102" w:rsidR="00A164B8" w:rsidRDefault="00A164B8" w:rsidP="007609A4">
            <w:r>
              <w:t>By whom</w:t>
            </w:r>
          </w:p>
        </w:tc>
        <w:tc>
          <w:tcPr>
            <w:tcW w:w="1714" w:type="dxa"/>
          </w:tcPr>
          <w:p w14:paraId="641AD563" w14:textId="2F995124" w:rsidR="00A164B8" w:rsidRDefault="00A164B8" w:rsidP="007609A4">
            <w:r>
              <w:t>By When</w:t>
            </w:r>
          </w:p>
        </w:tc>
      </w:tr>
      <w:tr w:rsidR="00A164B8" w14:paraId="6B484C56" w14:textId="77777777" w:rsidTr="00A164B8">
        <w:tc>
          <w:tcPr>
            <w:tcW w:w="1714" w:type="dxa"/>
          </w:tcPr>
          <w:p w14:paraId="3C2185EC" w14:textId="40856DDF" w:rsidR="00A164B8" w:rsidRDefault="00A164B8" w:rsidP="007609A4">
            <w:r>
              <w:t>Finance</w:t>
            </w:r>
          </w:p>
        </w:tc>
        <w:tc>
          <w:tcPr>
            <w:tcW w:w="2000" w:type="dxa"/>
          </w:tcPr>
          <w:p w14:paraId="67EA6DF0" w14:textId="38EB762E" w:rsidR="00A164B8" w:rsidRDefault="00A164B8" w:rsidP="007609A4"/>
        </w:tc>
        <w:tc>
          <w:tcPr>
            <w:tcW w:w="1874" w:type="dxa"/>
          </w:tcPr>
          <w:p w14:paraId="27888FF1" w14:textId="77777777" w:rsidR="00A164B8" w:rsidRDefault="00A164B8" w:rsidP="007609A4"/>
        </w:tc>
        <w:tc>
          <w:tcPr>
            <w:tcW w:w="1714" w:type="dxa"/>
          </w:tcPr>
          <w:p w14:paraId="3D06DEC7" w14:textId="77777777" w:rsidR="00A164B8" w:rsidRDefault="00A164B8" w:rsidP="007609A4"/>
        </w:tc>
        <w:tc>
          <w:tcPr>
            <w:tcW w:w="1714" w:type="dxa"/>
          </w:tcPr>
          <w:p w14:paraId="4B9D440C" w14:textId="77777777" w:rsidR="00A164B8" w:rsidRDefault="00A164B8" w:rsidP="007609A4"/>
        </w:tc>
      </w:tr>
      <w:tr w:rsidR="00A164B8" w14:paraId="44A4E0BB" w14:textId="77777777" w:rsidTr="00A164B8">
        <w:tc>
          <w:tcPr>
            <w:tcW w:w="1714" w:type="dxa"/>
          </w:tcPr>
          <w:p w14:paraId="53EEA59A" w14:textId="2C8C511D" w:rsidR="00A164B8" w:rsidRDefault="00A164B8" w:rsidP="007609A4">
            <w:r>
              <w:t xml:space="preserve">Governance &amp; Transparency </w:t>
            </w:r>
          </w:p>
        </w:tc>
        <w:tc>
          <w:tcPr>
            <w:tcW w:w="2000" w:type="dxa"/>
          </w:tcPr>
          <w:p w14:paraId="4FA56020" w14:textId="7F2AE708" w:rsidR="00A164B8" w:rsidRDefault="00A164B8" w:rsidP="007609A4"/>
        </w:tc>
        <w:tc>
          <w:tcPr>
            <w:tcW w:w="1874" w:type="dxa"/>
          </w:tcPr>
          <w:p w14:paraId="16658039" w14:textId="77777777" w:rsidR="00A164B8" w:rsidRDefault="00A164B8" w:rsidP="007609A4"/>
        </w:tc>
        <w:tc>
          <w:tcPr>
            <w:tcW w:w="1714" w:type="dxa"/>
          </w:tcPr>
          <w:p w14:paraId="4EF4C0F4" w14:textId="77777777" w:rsidR="00A164B8" w:rsidRDefault="00A164B8" w:rsidP="007609A4"/>
        </w:tc>
        <w:tc>
          <w:tcPr>
            <w:tcW w:w="1714" w:type="dxa"/>
          </w:tcPr>
          <w:p w14:paraId="1E9B3DF7" w14:textId="77777777" w:rsidR="00A164B8" w:rsidRDefault="00A164B8" w:rsidP="007609A4"/>
        </w:tc>
      </w:tr>
      <w:tr w:rsidR="00A164B8" w14:paraId="0A07F0F6" w14:textId="77777777" w:rsidTr="00A164B8">
        <w:tc>
          <w:tcPr>
            <w:tcW w:w="1714" w:type="dxa"/>
          </w:tcPr>
          <w:p w14:paraId="7F0C9007" w14:textId="5AC7581E" w:rsidR="00A164B8" w:rsidRDefault="00A164B8" w:rsidP="007609A4">
            <w:r>
              <w:t>Learning, Development and Capacity Building</w:t>
            </w:r>
          </w:p>
        </w:tc>
        <w:tc>
          <w:tcPr>
            <w:tcW w:w="2000" w:type="dxa"/>
          </w:tcPr>
          <w:p w14:paraId="1FFE6151" w14:textId="77777777" w:rsidR="00A164B8" w:rsidRDefault="00A164B8" w:rsidP="007609A4"/>
        </w:tc>
        <w:tc>
          <w:tcPr>
            <w:tcW w:w="1874" w:type="dxa"/>
          </w:tcPr>
          <w:p w14:paraId="7CE8352B" w14:textId="77777777" w:rsidR="00A164B8" w:rsidRDefault="00A164B8" w:rsidP="007609A4"/>
        </w:tc>
        <w:tc>
          <w:tcPr>
            <w:tcW w:w="1714" w:type="dxa"/>
          </w:tcPr>
          <w:p w14:paraId="734C9D2B" w14:textId="77777777" w:rsidR="00A164B8" w:rsidRDefault="00A164B8" w:rsidP="007609A4"/>
        </w:tc>
        <w:tc>
          <w:tcPr>
            <w:tcW w:w="1714" w:type="dxa"/>
          </w:tcPr>
          <w:p w14:paraId="5D365FD9" w14:textId="77777777" w:rsidR="00A164B8" w:rsidRDefault="00A164B8" w:rsidP="007609A4"/>
        </w:tc>
      </w:tr>
      <w:tr w:rsidR="00A164B8" w14:paraId="5278466A" w14:textId="77777777" w:rsidTr="00A164B8">
        <w:tc>
          <w:tcPr>
            <w:tcW w:w="1714" w:type="dxa"/>
          </w:tcPr>
          <w:p w14:paraId="7C26A73E" w14:textId="056FE088" w:rsidR="00A164B8" w:rsidRDefault="00A164B8" w:rsidP="007609A4">
            <w:r>
              <w:t>Community Engagement, Participation and Democracy</w:t>
            </w:r>
          </w:p>
        </w:tc>
        <w:tc>
          <w:tcPr>
            <w:tcW w:w="2000" w:type="dxa"/>
          </w:tcPr>
          <w:p w14:paraId="044E4206" w14:textId="0553D533" w:rsidR="00A164B8" w:rsidRDefault="00A164B8" w:rsidP="007609A4"/>
        </w:tc>
        <w:tc>
          <w:tcPr>
            <w:tcW w:w="1874" w:type="dxa"/>
          </w:tcPr>
          <w:p w14:paraId="49479CB9" w14:textId="77777777" w:rsidR="00A164B8" w:rsidRDefault="00A164B8" w:rsidP="007609A4"/>
        </w:tc>
        <w:tc>
          <w:tcPr>
            <w:tcW w:w="1714" w:type="dxa"/>
          </w:tcPr>
          <w:p w14:paraId="5B54360E" w14:textId="77777777" w:rsidR="00A164B8" w:rsidRDefault="00A164B8" w:rsidP="007609A4"/>
        </w:tc>
        <w:tc>
          <w:tcPr>
            <w:tcW w:w="1714" w:type="dxa"/>
          </w:tcPr>
          <w:p w14:paraId="48AA908D" w14:textId="77777777" w:rsidR="00A164B8" w:rsidRDefault="00A164B8" w:rsidP="007609A4"/>
        </w:tc>
      </w:tr>
      <w:tr w:rsidR="00A164B8" w14:paraId="083B73FA" w14:textId="77777777" w:rsidTr="00A164B8">
        <w:tc>
          <w:tcPr>
            <w:tcW w:w="1714" w:type="dxa"/>
          </w:tcPr>
          <w:p w14:paraId="5C6083A5" w14:textId="13A41DC4" w:rsidR="00A164B8" w:rsidRDefault="00A164B8" w:rsidP="007609A4">
            <w:r>
              <w:t>Planning</w:t>
            </w:r>
          </w:p>
        </w:tc>
        <w:tc>
          <w:tcPr>
            <w:tcW w:w="2000" w:type="dxa"/>
          </w:tcPr>
          <w:p w14:paraId="6B323E80" w14:textId="71EAEBAF" w:rsidR="00A164B8" w:rsidRDefault="00A164B8" w:rsidP="007609A4"/>
        </w:tc>
        <w:tc>
          <w:tcPr>
            <w:tcW w:w="1874" w:type="dxa"/>
          </w:tcPr>
          <w:p w14:paraId="0194A738" w14:textId="77777777" w:rsidR="00A164B8" w:rsidRDefault="00A164B8" w:rsidP="007609A4"/>
        </w:tc>
        <w:tc>
          <w:tcPr>
            <w:tcW w:w="1714" w:type="dxa"/>
          </w:tcPr>
          <w:p w14:paraId="3EDFC66B" w14:textId="77777777" w:rsidR="00A164B8" w:rsidRDefault="00A164B8" w:rsidP="007609A4"/>
        </w:tc>
        <w:tc>
          <w:tcPr>
            <w:tcW w:w="1714" w:type="dxa"/>
          </w:tcPr>
          <w:p w14:paraId="29CBBDC2" w14:textId="77777777" w:rsidR="00A164B8" w:rsidRDefault="00A164B8" w:rsidP="007609A4"/>
        </w:tc>
      </w:tr>
      <w:tr w:rsidR="00A164B8" w14:paraId="72785FA0" w14:textId="77777777" w:rsidTr="00A164B8">
        <w:tc>
          <w:tcPr>
            <w:tcW w:w="1714" w:type="dxa"/>
          </w:tcPr>
          <w:p w14:paraId="1462A6D4" w14:textId="4F30C67C" w:rsidR="00A164B8" w:rsidRDefault="00A164B8" w:rsidP="007609A4">
            <w:r>
              <w:t>Environment, Biodiversity and Sustainability</w:t>
            </w:r>
          </w:p>
        </w:tc>
        <w:tc>
          <w:tcPr>
            <w:tcW w:w="2000" w:type="dxa"/>
          </w:tcPr>
          <w:p w14:paraId="6BDCEFA5" w14:textId="7DA74082" w:rsidR="00A164B8" w:rsidRDefault="00A164B8" w:rsidP="007609A4"/>
        </w:tc>
        <w:tc>
          <w:tcPr>
            <w:tcW w:w="1874" w:type="dxa"/>
          </w:tcPr>
          <w:p w14:paraId="15E28521" w14:textId="77777777" w:rsidR="00A164B8" w:rsidRDefault="00A164B8" w:rsidP="007609A4"/>
        </w:tc>
        <w:tc>
          <w:tcPr>
            <w:tcW w:w="1714" w:type="dxa"/>
          </w:tcPr>
          <w:p w14:paraId="2E1A03F4" w14:textId="77777777" w:rsidR="00A164B8" w:rsidRDefault="00A164B8" w:rsidP="007609A4"/>
        </w:tc>
        <w:tc>
          <w:tcPr>
            <w:tcW w:w="1714" w:type="dxa"/>
          </w:tcPr>
          <w:p w14:paraId="37166DA0" w14:textId="77777777" w:rsidR="00A164B8" w:rsidRDefault="00A164B8" w:rsidP="007609A4"/>
        </w:tc>
      </w:tr>
      <w:tr w:rsidR="00A164B8" w14:paraId="6E2BBF01" w14:textId="77777777" w:rsidTr="00A164B8">
        <w:tc>
          <w:tcPr>
            <w:tcW w:w="1714" w:type="dxa"/>
          </w:tcPr>
          <w:p w14:paraId="6C77D0CD" w14:textId="0D6C9DC5" w:rsidR="00A164B8" w:rsidRDefault="00A164B8" w:rsidP="007609A4">
            <w:r>
              <w:t>Provision &amp; Maintenance of Community Facilities and Assets</w:t>
            </w:r>
          </w:p>
        </w:tc>
        <w:tc>
          <w:tcPr>
            <w:tcW w:w="2000" w:type="dxa"/>
          </w:tcPr>
          <w:p w14:paraId="4B923797" w14:textId="77777777" w:rsidR="00A164B8" w:rsidRDefault="00A164B8" w:rsidP="007609A4"/>
        </w:tc>
        <w:tc>
          <w:tcPr>
            <w:tcW w:w="1874" w:type="dxa"/>
          </w:tcPr>
          <w:p w14:paraId="436B8415" w14:textId="77777777" w:rsidR="00A164B8" w:rsidRDefault="00A164B8" w:rsidP="007609A4"/>
        </w:tc>
        <w:tc>
          <w:tcPr>
            <w:tcW w:w="1714" w:type="dxa"/>
          </w:tcPr>
          <w:p w14:paraId="0EB6E682" w14:textId="77777777" w:rsidR="00A164B8" w:rsidRDefault="00A164B8" w:rsidP="007609A4"/>
        </w:tc>
        <w:tc>
          <w:tcPr>
            <w:tcW w:w="1714" w:type="dxa"/>
          </w:tcPr>
          <w:p w14:paraId="19B5CAA4" w14:textId="77777777" w:rsidR="00A164B8" w:rsidRDefault="00A164B8" w:rsidP="007609A4"/>
        </w:tc>
      </w:tr>
    </w:tbl>
    <w:p w14:paraId="410E86E6" w14:textId="77777777" w:rsidR="00D64C2A" w:rsidRDefault="00D64C2A" w:rsidP="007609A4"/>
    <w:p w14:paraId="2290295D" w14:textId="1E1093B0" w:rsidR="00D64C2A" w:rsidRPr="00D64C2A" w:rsidRDefault="00D64C2A" w:rsidP="007609A4">
      <w:pPr>
        <w:rPr>
          <w:b/>
          <w:bCs/>
        </w:rPr>
      </w:pPr>
    </w:p>
    <w:sectPr w:rsidR="00D64C2A" w:rsidRPr="00D64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A4"/>
    <w:rsid w:val="007609A4"/>
    <w:rsid w:val="00A164B8"/>
    <w:rsid w:val="00B37DFF"/>
    <w:rsid w:val="00D6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668F"/>
  <w15:chartTrackingRefBased/>
  <w15:docId w15:val="{E373EB10-E02B-4524-A0B6-F0FA581B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9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1</cp:revision>
  <dcterms:created xsi:type="dcterms:W3CDTF">2026-03-31T06:55:00Z</dcterms:created>
  <dcterms:modified xsi:type="dcterms:W3CDTF">2026-03-31T07:35:00Z</dcterms:modified>
</cp:coreProperties>
</file>