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CF9E" w14:textId="77777777" w:rsidR="002C4E93" w:rsidRPr="002C4E93" w:rsidRDefault="002C4E93" w:rsidP="00025B8C">
      <w:pPr>
        <w:jc w:val="center"/>
      </w:pPr>
      <w:r w:rsidRPr="002C4E93">
        <w:rPr>
          <w:b/>
          <w:bCs/>
        </w:rPr>
        <w:t>General Working Party – Terms of Reference</w:t>
      </w:r>
      <w:r w:rsidRPr="002C4E93">
        <w:br/>
      </w:r>
      <w:r w:rsidRPr="002C4E93">
        <w:rPr>
          <w:b/>
          <w:bCs/>
        </w:rPr>
        <w:t>Alwoodley Parish Council</w:t>
      </w:r>
    </w:p>
    <w:p w14:paraId="3FC2DA45" w14:textId="77777777" w:rsidR="002C4E93" w:rsidRPr="002C4E93" w:rsidRDefault="002C4E93" w:rsidP="002C4E93">
      <w:r w:rsidRPr="002C4E93">
        <w:rPr>
          <w:b/>
          <w:bCs/>
        </w:rPr>
        <w:t>1. Establishment</w:t>
      </w:r>
      <w:r w:rsidRPr="002C4E93">
        <w:br/>
        <w:t>1.1 Full Council may form or disband a Working Party to carry out tasks as defined by Full Council.</w:t>
      </w:r>
      <w:r w:rsidRPr="002C4E93">
        <w:br/>
        <w:t>1.2 Specific Terms of Reference, including any delegated powers if required, shall be prepared by the Clerk and ratified by Full Council at the next Council meeting following the establishment of the Working Party.</w:t>
      </w:r>
    </w:p>
    <w:p w14:paraId="313C60A9" w14:textId="77777777" w:rsidR="002C4E93" w:rsidRPr="002C4E93" w:rsidRDefault="002C4E93" w:rsidP="002C4E93">
      <w:r w:rsidRPr="002C4E93">
        <w:rPr>
          <w:b/>
          <w:bCs/>
        </w:rPr>
        <w:t>2. Role and Purpose</w:t>
      </w:r>
      <w:r w:rsidRPr="002C4E93">
        <w:br/>
        <w:t>2.1 A Working Party is an advisory body established to support the Council by examining specific issues and making recommendations.</w:t>
      </w:r>
      <w:r w:rsidRPr="002C4E93">
        <w:br/>
        <w:t>2.2 A Working Party may be task-specific and time-limited where appropriate.</w:t>
      </w:r>
    </w:p>
    <w:p w14:paraId="7454F3D4" w14:textId="77777777" w:rsidR="002C4E93" w:rsidRPr="002C4E93" w:rsidRDefault="002C4E93" w:rsidP="002C4E93">
      <w:r w:rsidRPr="002C4E93">
        <w:rPr>
          <w:b/>
          <w:bCs/>
        </w:rPr>
        <w:t>3. Functions</w:t>
      </w:r>
      <w:r w:rsidRPr="002C4E93">
        <w:br/>
        <w:t>The Working Party may:</w:t>
      </w:r>
      <w:r w:rsidRPr="002C4E93">
        <w:br/>
        <w:t>3.1 Examine issues in detail, including reviewing reports and related materials.</w:t>
      </w:r>
      <w:r w:rsidRPr="002C4E93">
        <w:br/>
        <w:t>3.2 Explore options and obtain advice or expertise to inform the Council.</w:t>
      </w:r>
      <w:r w:rsidRPr="002C4E93">
        <w:br/>
        <w:t>3.3 Liaise with named experts or stakeholders, where approved by Full Council.</w:t>
      </w:r>
      <w:r w:rsidRPr="002C4E93">
        <w:br/>
        <w:t>3.4 Make recommendations to Full Council.</w:t>
      </w:r>
      <w:r w:rsidRPr="002C4E93">
        <w:br/>
        <w:t>3.5 Present recommendations, options, and reasoning to Full Council by written report and/or verbal presentation.</w:t>
      </w:r>
      <w:r w:rsidRPr="002C4E93">
        <w:br/>
        <w:t>3.6 Answer questions from councillors to support informed decision-making.</w:t>
      </w:r>
    </w:p>
    <w:p w14:paraId="7A1B144F" w14:textId="77777777" w:rsidR="002C4E93" w:rsidRPr="002C4E93" w:rsidRDefault="002C4E93" w:rsidP="002C4E93">
      <w:r w:rsidRPr="002C4E93">
        <w:rPr>
          <w:b/>
          <w:bCs/>
        </w:rPr>
        <w:t>4. Relationship with Full Council</w:t>
      </w:r>
      <w:r w:rsidRPr="002C4E93">
        <w:br/>
        <w:t>4.1 Full Council shall direct the Working Party and set clear objectives, scope, and expected outcomes.</w:t>
      </w:r>
      <w:r w:rsidRPr="002C4E93">
        <w:br/>
        <w:t>4.2 The role of Full Council is to question and challenge the Working Party’s recommendations before making decisions.</w:t>
      </w:r>
      <w:r w:rsidRPr="002C4E93">
        <w:br/>
        <w:t>4.3 The Working Party shall provide Full Council with sufficient information to enable properly informed decisions.</w:t>
      </w:r>
      <w:r w:rsidRPr="002C4E93">
        <w:br/>
        <w:t>4.4 No funding or expenditure may be committed without prior approval of Full Council.</w:t>
      </w:r>
    </w:p>
    <w:p w14:paraId="7BE7041F" w14:textId="77777777" w:rsidR="002C4E93" w:rsidRPr="002C4E93" w:rsidRDefault="002C4E93" w:rsidP="002C4E93">
      <w:r w:rsidRPr="002C4E93">
        <w:rPr>
          <w:b/>
          <w:bCs/>
        </w:rPr>
        <w:t>5. Membership and Operation</w:t>
      </w:r>
      <w:r w:rsidRPr="002C4E93">
        <w:br/>
        <w:t>5.1 The number of councillors appointed to a Working Party shall be determined by Full Council at the time of appointment and reviewed annually if the Working Party continues.</w:t>
      </w:r>
      <w:r w:rsidRPr="002C4E93">
        <w:br/>
        <w:t>5.2 A Working Party must consist of at least one councillor.</w:t>
      </w:r>
      <w:r w:rsidRPr="002C4E93">
        <w:br/>
        <w:t>5.3 A councillor must be present at each meeting for the Working Party to be quorate.</w:t>
      </w:r>
      <w:r w:rsidRPr="002C4E93">
        <w:br/>
        <w:t>5.4 A Working Party shall not hold or control a budget.</w:t>
      </w:r>
      <w:r w:rsidRPr="002C4E93">
        <w:br/>
      </w:r>
      <w:r w:rsidRPr="002C4E93">
        <w:lastRenderedPageBreak/>
        <w:t>5.5 Applications for grants, funding, or resources must be made via the Clerk and approved by Full Council.</w:t>
      </w:r>
      <w:r w:rsidRPr="002C4E93">
        <w:br/>
        <w:t>5.6 Working priorities and the co-option of named experts shall be approved by Full Council.</w:t>
      </w:r>
      <w:r w:rsidRPr="002C4E93">
        <w:br/>
        <w:t>5.7 The Working Party shall prepare notes of meetings for reporting progress and activity to Full Council.</w:t>
      </w:r>
    </w:p>
    <w:p w14:paraId="689608FA" w14:textId="77777777" w:rsidR="002C4E93" w:rsidRPr="002C4E93" w:rsidRDefault="002C4E93" w:rsidP="002C4E93">
      <w:r w:rsidRPr="002C4E93">
        <w:rPr>
          <w:b/>
          <w:bCs/>
        </w:rPr>
        <w:t>6. Meetings, Standing Orders, and Conduct</w:t>
      </w:r>
      <w:r w:rsidRPr="002C4E93">
        <w:br/>
        <w:t>6.1 Working Parties do not meet as decision-making bodies and are not subject to statutory public access requirements.</w:t>
      </w:r>
      <w:r w:rsidRPr="002C4E93">
        <w:br/>
        <w:t>6.2 Standing Orders relating to public meetings, formal decision-making, and voting do not apply; however, Working Parties shall operate in a manner consistent with the Council’s Standing Orders, Code of Conduct, confidentiality obligations, and data protection requirements.</w:t>
      </w:r>
    </w:p>
    <w:p w14:paraId="5EE3586D" w14:textId="77777777" w:rsidR="002C4E93" w:rsidRPr="002C4E93" w:rsidRDefault="002C4E93" w:rsidP="002C4E93">
      <w:r w:rsidRPr="002C4E93">
        <w:rPr>
          <w:b/>
          <w:bCs/>
        </w:rPr>
        <w:t>7. Status of Decisions</w:t>
      </w:r>
      <w:r w:rsidRPr="002C4E93">
        <w:br/>
        <w:t>7.1 A Working Party has no authority to make decisions on behalf of the Council.</w:t>
      </w:r>
      <w:r w:rsidRPr="002C4E93">
        <w:br/>
        <w:t>7.2 All recommendations made by a Working Party are subject to approval by Full Council.</w:t>
      </w:r>
    </w:p>
    <w:p w14:paraId="0422F391" w14:textId="77777777" w:rsidR="00025B8C" w:rsidRDefault="002C4E93" w:rsidP="002C4E93">
      <w:r w:rsidRPr="002C4E93">
        <w:rPr>
          <w:b/>
          <w:bCs/>
        </w:rPr>
        <w:t>Adopted:</w:t>
      </w:r>
      <w:r w:rsidRPr="002C4E93">
        <w:t xml:space="preserve"> </w:t>
      </w:r>
      <w:r w:rsidR="00025B8C">
        <w:t>March 2026</w:t>
      </w:r>
    </w:p>
    <w:p w14:paraId="52C4463B" w14:textId="1C0C6CED" w:rsidR="002C4E93" w:rsidRPr="002C4E93" w:rsidRDefault="002C4E93" w:rsidP="002C4E93">
      <w:r w:rsidRPr="002C4E93">
        <w:rPr>
          <w:b/>
          <w:bCs/>
        </w:rPr>
        <w:t>Review date:</w:t>
      </w:r>
      <w:r w:rsidRPr="002C4E93">
        <w:t xml:space="preserve"> </w:t>
      </w:r>
      <w:r w:rsidR="00025B8C">
        <w:t>March 2028</w:t>
      </w:r>
    </w:p>
    <w:p w14:paraId="20AA7D30" w14:textId="77777777" w:rsidR="007D2915" w:rsidRDefault="007D2915"/>
    <w:sectPr w:rsidR="007D291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FA22" w14:textId="77777777" w:rsidR="00FE30B4" w:rsidRDefault="00FE30B4" w:rsidP="00025B8C">
      <w:pPr>
        <w:spacing w:after="0" w:line="240" w:lineRule="auto"/>
      </w:pPr>
      <w:r>
        <w:separator/>
      </w:r>
    </w:p>
  </w:endnote>
  <w:endnote w:type="continuationSeparator" w:id="0">
    <w:p w14:paraId="47D7D6EF" w14:textId="77777777" w:rsidR="00FE30B4" w:rsidRDefault="00FE30B4" w:rsidP="0002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2BAB" w14:textId="77777777" w:rsidR="00FE30B4" w:rsidRDefault="00FE30B4" w:rsidP="00025B8C">
      <w:pPr>
        <w:spacing w:after="0" w:line="240" w:lineRule="auto"/>
      </w:pPr>
      <w:r>
        <w:separator/>
      </w:r>
    </w:p>
  </w:footnote>
  <w:footnote w:type="continuationSeparator" w:id="0">
    <w:p w14:paraId="3EF1D8F6" w14:textId="77777777" w:rsidR="00FE30B4" w:rsidRDefault="00FE30B4" w:rsidP="0002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1015" w14:textId="7735F226" w:rsidR="00025B8C" w:rsidRDefault="00025B8C" w:rsidP="00025B8C">
    <w:pPr>
      <w:pStyle w:val="Header"/>
      <w:jc w:val="center"/>
    </w:pPr>
    <w:r w:rsidRPr="00C76672">
      <w:rPr>
        <w:rFonts w:ascii="Arial" w:hAnsi="Arial" w:cs="Arial"/>
        <w:b/>
        <w:noProof/>
      </w:rPr>
      <w:drawing>
        <wp:inline distT="0" distB="0" distL="0" distR="0" wp14:anchorId="072A4FFE" wp14:editId="610E2889">
          <wp:extent cx="2393950" cy="895350"/>
          <wp:effectExtent l="0" t="0" r="6350" b="0"/>
          <wp:docPr id="74130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895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3"/>
    <w:rsid w:val="00025B8C"/>
    <w:rsid w:val="002C4E93"/>
    <w:rsid w:val="007D2915"/>
    <w:rsid w:val="0088720A"/>
    <w:rsid w:val="00D87001"/>
    <w:rsid w:val="00E5505A"/>
    <w:rsid w:val="00ED32B5"/>
    <w:rsid w:val="00FE3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30D1"/>
  <w15:chartTrackingRefBased/>
  <w15:docId w15:val="{19D699BC-16EC-42A9-B882-5AFC6999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3"/>
    <w:rPr>
      <w:rFonts w:eastAsiaTheme="majorEastAsia" w:cstheme="majorBidi"/>
      <w:color w:val="272727" w:themeColor="text1" w:themeTint="D8"/>
    </w:rPr>
  </w:style>
  <w:style w:type="paragraph" w:styleId="Title">
    <w:name w:val="Title"/>
    <w:basedOn w:val="Normal"/>
    <w:next w:val="Normal"/>
    <w:link w:val="TitleChar"/>
    <w:uiPriority w:val="10"/>
    <w:qFormat/>
    <w:rsid w:val="002C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3"/>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3"/>
    <w:rPr>
      <w:i/>
      <w:iCs/>
      <w:color w:val="404040" w:themeColor="text1" w:themeTint="BF"/>
    </w:rPr>
  </w:style>
  <w:style w:type="paragraph" w:styleId="ListParagraph">
    <w:name w:val="List Paragraph"/>
    <w:basedOn w:val="Normal"/>
    <w:uiPriority w:val="34"/>
    <w:qFormat/>
    <w:rsid w:val="002C4E93"/>
    <w:pPr>
      <w:ind w:left="720"/>
      <w:contextualSpacing/>
    </w:pPr>
  </w:style>
  <w:style w:type="character" w:styleId="IntenseEmphasis">
    <w:name w:val="Intense Emphasis"/>
    <w:basedOn w:val="DefaultParagraphFont"/>
    <w:uiPriority w:val="21"/>
    <w:qFormat/>
    <w:rsid w:val="002C4E93"/>
    <w:rPr>
      <w:i/>
      <w:iCs/>
      <w:color w:val="0F4761" w:themeColor="accent1" w:themeShade="BF"/>
    </w:rPr>
  </w:style>
  <w:style w:type="paragraph" w:styleId="IntenseQuote">
    <w:name w:val="Intense Quote"/>
    <w:basedOn w:val="Normal"/>
    <w:next w:val="Normal"/>
    <w:link w:val="IntenseQuoteChar"/>
    <w:uiPriority w:val="30"/>
    <w:qFormat/>
    <w:rsid w:val="002C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3"/>
    <w:rPr>
      <w:i/>
      <w:iCs/>
      <w:color w:val="0F4761" w:themeColor="accent1" w:themeShade="BF"/>
    </w:rPr>
  </w:style>
  <w:style w:type="character" w:styleId="IntenseReference">
    <w:name w:val="Intense Reference"/>
    <w:basedOn w:val="DefaultParagraphFont"/>
    <w:uiPriority w:val="32"/>
    <w:qFormat/>
    <w:rsid w:val="002C4E93"/>
    <w:rPr>
      <w:b/>
      <w:bCs/>
      <w:smallCaps/>
      <w:color w:val="0F4761" w:themeColor="accent1" w:themeShade="BF"/>
      <w:spacing w:val="5"/>
    </w:rPr>
  </w:style>
  <w:style w:type="paragraph" w:styleId="Header">
    <w:name w:val="header"/>
    <w:basedOn w:val="Normal"/>
    <w:link w:val="HeaderChar"/>
    <w:uiPriority w:val="99"/>
    <w:unhideWhenUsed/>
    <w:rsid w:val="00025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8C"/>
  </w:style>
  <w:style w:type="paragraph" w:styleId="Footer">
    <w:name w:val="footer"/>
    <w:basedOn w:val="Normal"/>
    <w:link w:val="FooterChar"/>
    <w:uiPriority w:val="99"/>
    <w:unhideWhenUsed/>
    <w:rsid w:val="00025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2026-01-08T14:25:00Z</dcterms:created>
  <dcterms:modified xsi:type="dcterms:W3CDTF">2026-03-04T13:41:00Z</dcterms:modified>
</cp:coreProperties>
</file>