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BA4E" w14:textId="2B30E8EA" w:rsidR="0097283F" w:rsidRDefault="0097283F" w:rsidP="00962FCD">
      <w:pPr>
        <w:jc w:val="center"/>
        <w:rPr>
          <w:b/>
          <w:bCs/>
          <w:sz w:val="28"/>
          <w:szCs w:val="28"/>
        </w:rPr>
      </w:pPr>
      <w:r w:rsidRPr="0097283F">
        <w:rPr>
          <w:b/>
          <w:bCs/>
          <w:sz w:val="28"/>
          <w:szCs w:val="28"/>
        </w:rPr>
        <w:t>IT &amp; Equipment Policy</w:t>
      </w:r>
    </w:p>
    <w:p w14:paraId="3455E823" w14:textId="289F82FB" w:rsidR="00962FCD" w:rsidRPr="0097283F" w:rsidRDefault="00962FCD" w:rsidP="00962FCD">
      <w:pPr>
        <w:rPr>
          <w:b/>
          <w:bCs/>
          <w:i/>
          <w:iCs/>
          <w:sz w:val="28"/>
          <w:szCs w:val="28"/>
        </w:rPr>
      </w:pPr>
      <w:r w:rsidRPr="00962FCD">
        <w:rPr>
          <w:b/>
          <w:bCs/>
          <w:i/>
          <w:iCs/>
          <w:sz w:val="28"/>
          <w:szCs w:val="28"/>
        </w:rPr>
        <w:t>Draft policy for review at March APC meeting (2026)</w:t>
      </w:r>
    </w:p>
    <w:p w14:paraId="3DB4F2F7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1. Introduction &amp; Scope</w:t>
      </w:r>
    </w:p>
    <w:p w14:paraId="61D9C326" w14:textId="545A735A" w:rsidR="0097283F" w:rsidRPr="0097283F" w:rsidRDefault="0097283F" w:rsidP="0097283F">
      <w:r w:rsidRPr="0097283F">
        <w:t>This policy establishes clear rules for the use of Council-provided technology. It applies to the Clerk and all Councillors. This policy should be read alongside the Digital Media and Electronic Communication Policy, Facebook Policy, and the Data Retention Policy.</w:t>
      </w:r>
    </w:p>
    <w:p w14:paraId="2210A198" w14:textId="77777777" w:rsidR="0097283F" w:rsidRDefault="0097283F" w:rsidP="0097283F"/>
    <w:p w14:paraId="47DCA0F5" w14:textId="24BDD7E8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2. Equipment &amp; Usage</w:t>
      </w:r>
    </w:p>
    <w:p w14:paraId="06A017DE" w14:textId="0C63AE89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Council PC:</w:t>
      </w:r>
      <w:r w:rsidRPr="0097283F">
        <w:t xml:space="preserve"> Once provided, the Council computer is for official business. Limited personal use (e.g., checking personal email during breaks) is permitted provided it does not interfere with Council work.</w:t>
      </w:r>
    </w:p>
    <w:p w14:paraId="46C0579F" w14:textId="272A31A6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Security:</w:t>
      </w:r>
      <w:r w:rsidRPr="0097283F">
        <w:t xml:space="preserve"> </w:t>
      </w:r>
      <w:r>
        <w:t xml:space="preserve">The computer </w:t>
      </w:r>
      <w:r w:rsidRPr="0097283F">
        <w:t>must</w:t>
      </w:r>
      <w:r>
        <w:t xml:space="preserve"> be</w:t>
      </w:r>
      <w:r w:rsidRPr="0097283F">
        <w:t xml:space="preserve"> lock</w:t>
      </w:r>
      <w:r>
        <w:t>ed</w:t>
      </w:r>
      <w:r w:rsidRPr="0097283F">
        <w:t xml:space="preserve">  whenever leaving </w:t>
      </w:r>
      <w:r>
        <w:t>it is not in use.</w:t>
      </w:r>
    </w:p>
    <w:p w14:paraId="5D954270" w14:textId="50F3463F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Care:</w:t>
      </w:r>
      <w:r w:rsidRPr="0097283F">
        <w:t xml:space="preserve"> Equipment must be treated with care; avoid food or drinks near the hardware.</w:t>
      </w:r>
    </w:p>
    <w:p w14:paraId="467C85F6" w14:textId="7DF5CF4D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Personal Devices:</w:t>
      </w:r>
      <w:r w:rsidRPr="0097283F">
        <w:t xml:space="preserve"> Until the Council PC is provided, use of personal devices is permitted at the Council's discretion. </w:t>
      </w:r>
      <w:r>
        <w:t xml:space="preserve">The operating system </w:t>
      </w:r>
      <w:r w:rsidRPr="0097283F">
        <w:t xml:space="preserve">antivirus </w:t>
      </w:r>
      <w:r>
        <w:t>must be</w:t>
      </w:r>
      <w:r w:rsidRPr="0097283F">
        <w:t xml:space="preserve"> kept up to date.</w:t>
      </w:r>
    </w:p>
    <w:p w14:paraId="322C1804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3. Password &amp; Authentication (NCSC Standard)</w:t>
      </w:r>
    </w:p>
    <w:p w14:paraId="60A22FA3" w14:textId="77777777" w:rsidR="0097283F" w:rsidRPr="0097283F" w:rsidRDefault="0097283F" w:rsidP="0097283F">
      <w:r w:rsidRPr="0097283F">
        <w:t>To protect Council data, the following standards apply:</w:t>
      </w:r>
    </w:p>
    <w:p w14:paraId="490A666B" w14:textId="77777777" w:rsidR="0097283F" w:rsidRPr="0097283F" w:rsidRDefault="0097283F" w:rsidP="0097283F">
      <w:pPr>
        <w:numPr>
          <w:ilvl w:val="0"/>
          <w:numId w:val="2"/>
        </w:numPr>
      </w:pPr>
      <w:r w:rsidRPr="0097283F">
        <w:rPr>
          <w:b/>
          <w:bCs/>
        </w:rPr>
        <w:t>Three Random Words:</w:t>
      </w:r>
      <w:r w:rsidRPr="0097283F">
        <w:t xml:space="preserve"> Passwords should follow NCSC guidance (e.g., PurpleCandleRiver) to be strong yet memorable.</w:t>
      </w:r>
    </w:p>
    <w:p w14:paraId="5D45D7D3" w14:textId="32382910" w:rsidR="0097283F" w:rsidRPr="0097283F" w:rsidRDefault="0097283F" w:rsidP="0097283F">
      <w:pPr>
        <w:numPr>
          <w:ilvl w:val="0"/>
          <w:numId w:val="2"/>
        </w:numPr>
      </w:pPr>
      <w:r w:rsidRPr="0097283F">
        <w:rPr>
          <w:b/>
          <w:bCs/>
        </w:rPr>
        <w:t>MFA:</w:t>
      </w:r>
      <w:r w:rsidRPr="0097283F">
        <w:t xml:space="preserve"> Multi-Factor Authentication (MFA) must be enabled on the Council email and social media accounts where available.</w:t>
      </w:r>
    </w:p>
    <w:p w14:paraId="4A6E4603" w14:textId="6D2E5CA9" w:rsidR="0097283F" w:rsidRPr="0097283F" w:rsidRDefault="0097283F" w:rsidP="0097283F">
      <w:pPr>
        <w:numPr>
          <w:ilvl w:val="0"/>
          <w:numId w:val="2"/>
        </w:numPr>
      </w:pPr>
      <w:r w:rsidRPr="0097283F">
        <w:rPr>
          <w:b/>
          <w:bCs/>
        </w:rPr>
        <w:t>Management:</w:t>
      </w:r>
      <w:r w:rsidRPr="0097283F">
        <w:t xml:space="preserve"> Use a Council-approved password manager; do not write passwords down or share them.</w:t>
      </w:r>
    </w:p>
    <w:p w14:paraId="0380BB88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4. Email &amp; Communication</w:t>
      </w:r>
    </w:p>
    <w:p w14:paraId="7CA70D18" w14:textId="77777777" w:rsidR="0097283F" w:rsidRPr="0097283F" w:rsidRDefault="0097283F" w:rsidP="0097283F">
      <w:pPr>
        <w:numPr>
          <w:ilvl w:val="0"/>
          <w:numId w:val="3"/>
        </w:numPr>
      </w:pPr>
      <w:r w:rsidRPr="0097283F">
        <w:rPr>
          <w:b/>
          <w:bCs/>
        </w:rPr>
        <w:t>Official Accounts:</w:t>
      </w:r>
      <w:r w:rsidRPr="0097283F">
        <w:t xml:space="preserve"> All Council business must be conducted via the @alwoodleyparishcouncil.gov.uk address.</w:t>
      </w:r>
    </w:p>
    <w:p w14:paraId="4E4753F2" w14:textId="73459476" w:rsidR="0097283F" w:rsidRPr="0097283F" w:rsidRDefault="0097283F" w:rsidP="0097283F">
      <w:pPr>
        <w:numPr>
          <w:ilvl w:val="0"/>
          <w:numId w:val="3"/>
        </w:numPr>
      </w:pPr>
      <w:r w:rsidRPr="0097283F">
        <w:rPr>
          <w:b/>
          <w:bCs/>
        </w:rPr>
        <w:t>Clerk Oversight:</w:t>
      </w:r>
      <w:r w:rsidRPr="0097283F">
        <w:t xml:space="preserve"> As the sole employee, all formal correspondence for the Council must go through the Clerk.</w:t>
      </w:r>
    </w:p>
    <w:p w14:paraId="216C47D4" w14:textId="77777777" w:rsidR="0097283F" w:rsidRPr="0097283F" w:rsidRDefault="0097283F" w:rsidP="0097283F">
      <w:pPr>
        <w:numPr>
          <w:ilvl w:val="0"/>
          <w:numId w:val="3"/>
        </w:numPr>
      </w:pPr>
      <w:r w:rsidRPr="0097283F">
        <w:rPr>
          <w:b/>
          <w:bCs/>
        </w:rPr>
        <w:t>Confidentiality:</w:t>
      </w:r>
      <w:r w:rsidRPr="0097283F">
        <w:t xml:space="preserve"> Do not "Reply All" unless necessary, and only share information with those who have a "need to know".</w:t>
      </w:r>
    </w:p>
    <w:p w14:paraId="520C4C7B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lastRenderedPageBreak/>
        <w:t>5. Social Media &amp; Facebook</w:t>
      </w:r>
    </w:p>
    <w:p w14:paraId="15E4794F" w14:textId="77777777" w:rsidR="0097283F" w:rsidRDefault="0097283F" w:rsidP="0097283F">
      <w:pPr>
        <w:numPr>
          <w:ilvl w:val="0"/>
          <w:numId w:val="4"/>
        </w:numPr>
      </w:pPr>
      <w:r w:rsidRPr="0097283F">
        <w:rPr>
          <w:b/>
          <w:bCs/>
        </w:rPr>
        <w:t>Administration:</w:t>
      </w:r>
      <w:r w:rsidRPr="0097283F">
        <w:t xml:space="preserve"> The Clerk has primary responsibility for the Facebook page, with two Councillors acting as backup admins.</w:t>
      </w:r>
    </w:p>
    <w:p w14:paraId="25A40ED9" w14:textId="7E14175A" w:rsidR="0097283F" w:rsidRPr="0097283F" w:rsidRDefault="0097283F" w:rsidP="0097283F">
      <w:pPr>
        <w:numPr>
          <w:ilvl w:val="0"/>
          <w:numId w:val="4"/>
        </w:numPr>
      </w:pPr>
      <w:r w:rsidRPr="0097283F">
        <w:rPr>
          <w:b/>
          <w:bCs/>
        </w:rPr>
        <w:t>Content:</w:t>
      </w:r>
      <w:r w:rsidRPr="0097283F">
        <w:t xml:space="preserve"> All posts must be civil, factual, and free from political bias.</w:t>
      </w:r>
    </w:p>
    <w:p w14:paraId="21DA556E" w14:textId="77777777" w:rsidR="0097283F" w:rsidRDefault="0097283F" w:rsidP="0097283F">
      <w:pPr>
        <w:numPr>
          <w:ilvl w:val="0"/>
          <w:numId w:val="4"/>
        </w:numPr>
      </w:pPr>
      <w:r w:rsidRPr="0097283F">
        <w:rPr>
          <w:b/>
          <w:bCs/>
        </w:rPr>
        <w:t>Official Contact:</w:t>
      </w:r>
      <w:r w:rsidRPr="0097283F">
        <w:t xml:space="preserve"> Facebook is for information only; official enquiries or complaints must be directed to the Clerk via email or the website contact form.</w:t>
      </w:r>
    </w:p>
    <w:p w14:paraId="500C1216" w14:textId="3D3F32AF" w:rsidR="0097283F" w:rsidRPr="0097283F" w:rsidRDefault="0097283F" w:rsidP="0097283F">
      <w:pPr>
        <w:numPr>
          <w:ilvl w:val="0"/>
          <w:numId w:val="4"/>
        </w:numPr>
      </w:pPr>
      <w:r>
        <w:t>The more comprehensive Facebook policy shall be reviewed annually and adhered to.</w:t>
      </w:r>
    </w:p>
    <w:p w14:paraId="7A1EA783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6. Remote Working &amp; Data Security</w:t>
      </w:r>
    </w:p>
    <w:p w14:paraId="050D3E69" w14:textId="77777777" w:rsidR="0097283F" w:rsidRPr="0097283F" w:rsidRDefault="0097283F" w:rsidP="0097283F">
      <w:pPr>
        <w:numPr>
          <w:ilvl w:val="0"/>
          <w:numId w:val="5"/>
        </w:numPr>
      </w:pPr>
      <w:r w:rsidRPr="0097283F">
        <w:rPr>
          <w:b/>
          <w:bCs/>
        </w:rPr>
        <w:t>Public Places:</w:t>
      </w:r>
      <w:r w:rsidRPr="0097283F">
        <w:t xml:space="preserve"> Avoid working on sensitive data where the screen is visible to others.</w:t>
      </w:r>
    </w:p>
    <w:p w14:paraId="681FF252" w14:textId="77777777" w:rsidR="0097283F" w:rsidRPr="0097283F" w:rsidRDefault="0097283F" w:rsidP="0097283F">
      <w:pPr>
        <w:numPr>
          <w:ilvl w:val="0"/>
          <w:numId w:val="5"/>
        </w:numPr>
      </w:pPr>
      <w:r w:rsidRPr="0097283F">
        <w:rPr>
          <w:b/>
          <w:bCs/>
        </w:rPr>
        <w:t>Data Storage:</w:t>
      </w:r>
      <w:r w:rsidRPr="0097283F">
        <w:t xml:space="preserve"> Personal data must not be saved to personal cloud accounts (like personal iCloud/Dropbox).</w:t>
      </w:r>
    </w:p>
    <w:p w14:paraId="2CA02C20" w14:textId="77777777" w:rsidR="0097283F" w:rsidRPr="0097283F" w:rsidRDefault="0097283F" w:rsidP="0097283F">
      <w:pPr>
        <w:numPr>
          <w:ilvl w:val="0"/>
          <w:numId w:val="5"/>
        </w:numPr>
      </w:pPr>
      <w:r w:rsidRPr="0097283F">
        <w:rPr>
          <w:b/>
          <w:bCs/>
        </w:rPr>
        <w:t>Retention:</w:t>
      </w:r>
      <w:r w:rsidRPr="0097283F">
        <w:t xml:space="preserve"> Data must be deleted or archived according to the Records Retention &amp; Disposal Policy (e.g., routine correspondence is deleted after 2 years).</w:t>
      </w:r>
    </w:p>
    <w:p w14:paraId="17C99687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7. Misuse &amp; Responsibility</w:t>
      </w:r>
    </w:p>
    <w:p w14:paraId="45F9CA45" w14:textId="68DA9D5D" w:rsidR="0097283F" w:rsidRPr="0097283F" w:rsidRDefault="0097283F" w:rsidP="0097283F">
      <w:pPr>
        <w:numPr>
          <w:ilvl w:val="0"/>
          <w:numId w:val="6"/>
        </w:numPr>
      </w:pPr>
      <w:r w:rsidRPr="0097283F">
        <w:rPr>
          <w:b/>
          <w:bCs/>
        </w:rPr>
        <w:t>Illegal Activity:</w:t>
      </w:r>
      <w:r w:rsidRPr="0097283F">
        <w:t xml:space="preserve"> Accessing inappropriate or illegal content (e.g., copyrighted material) via Council infrastructure is strictly prohibited and may lead to disciplinary action.</w:t>
      </w:r>
    </w:p>
    <w:p w14:paraId="1AD19D53" w14:textId="77777777" w:rsidR="0097283F" w:rsidRPr="0097283F" w:rsidRDefault="0097283F" w:rsidP="0097283F">
      <w:pPr>
        <w:numPr>
          <w:ilvl w:val="0"/>
          <w:numId w:val="6"/>
        </w:numPr>
      </w:pPr>
      <w:r w:rsidRPr="0097283F">
        <w:rPr>
          <w:b/>
          <w:bCs/>
        </w:rPr>
        <w:t>Reporting:</w:t>
      </w:r>
      <w:r w:rsidRPr="0097283F">
        <w:t xml:space="preserve"> Lost or stolen equipment must be reported to the Council Chair immediately.</w:t>
      </w:r>
    </w:p>
    <w:p w14:paraId="1EB61E62" w14:textId="500714D4" w:rsidR="0097283F" w:rsidRDefault="00755CFF">
      <w:r>
        <w:t>Approved March 2026</w:t>
      </w:r>
    </w:p>
    <w:p w14:paraId="13B12E2D" w14:textId="231B08AE" w:rsidR="00755CFF" w:rsidRDefault="00755CFF">
      <w:r>
        <w:t>For Review March 2028</w:t>
      </w:r>
    </w:p>
    <w:sectPr w:rsidR="0075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1E9"/>
    <w:multiLevelType w:val="multilevel"/>
    <w:tmpl w:val="970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92223"/>
    <w:multiLevelType w:val="multilevel"/>
    <w:tmpl w:val="965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72AF"/>
    <w:multiLevelType w:val="multilevel"/>
    <w:tmpl w:val="FB1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34F18"/>
    <w:multiLevelType w:val="multilevel"/>
    <w:tmpl w:val="2CA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A57DC"/>
    <w:multiLevelType w:val="multilevel"/>
    <w:tmpl w:val="D0E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18D"/>
    <w:multiLevelType w:val="multilevel"/>
    <w:tmpl w:val="1A0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801411">
    <w:abstractNumId w:val="2"/>
  </w:num>
  <w:num w:numId="2" w16cid:durableId="2104493374">
    <w:abstractNumId w:val="3"/>
  </w:num>
  <w:num w:numId="3" w16cid:durableId="464979216">
    <w:abstractNumId w:val="0"/>
  </w:num>
  <w:num w:numId="4" w16cid:durableId="1775830210">
    <w:abstractNumId w:val="4"/>
  </w:num>
  <w:num w:numId="5" w16cid:durableId="187834119">
    <w:abstractNumId w:val="1"/>
  </w:num>
  <w:num w:numId="6" w16cid:durableId="278731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3F"/>
    <w:rsid w:val="001C75C2"/>
    <w:rsid w:val="00755CFF"/>
    <w:rsid w:val="0088720A"/>
    <w:rsid w:val="00962FCD"/>
    <w:rsid w:val="0097283F"/>
    <w:rsid w:val="00C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A3E8"/>
  <w15:chartTrackingRefBased/>
  <w15:docId w15:val="{82554A86-9857-40A8-82E0-6A77BEA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3</cp:revision>
  <dcterms:created xsi:type="dcterms:W3CDTF">2026-02-09T12:26:00Z</dcterms:created>
  <dcterms:modified xsi:type="dcterms:W3CDTF">2026-03-04T13:25:00Z</dcterms:modified>
</cp:coreProperties>
</file>