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24A9" w14:textId="77777777" w:rsidR="00127085" w:rsidRPr="00127085" w:rsidRDefault="00127085" w:rsidP="00127085">
      <w:r w:rsidRPr="00127085">
        <w:rPr>
          <w:b/>
          <w:bCs/>
        </w:rPr>
        <w:t>Staffing Panel – Terms of Reference</w:t>
      </w:r>
      <w:r w:rsidRPr="00127085">
        <w:br/>
      </w:r>
      <w:r w:rsidRPr="00127085">
        <w:rPr>
          <w:b/>
          <w:bCs/>
        </w:rPr>
        <w:t>Alwoodley Parish Council</w:t>
      </w:r>
    </w:p>
    <w:p w14:paraId="7D59280E" w14:textId="77777777" w:rsidR="00127085" w:rsidRPr="00127085" w:rsidRDefault="00127085" w:rsidP="009A6654">
      <w:r w:rsidRPr="00127085">
        <w:rPr>
          <w:b/>
          <w:bCs/>
        </w:rPr>
        <w:t>1. Remit</w:t>
      </w:r>
      <w:r w:rsidRPr="00127085">
        <w:br/>
        <w:t>1.1 The Staffing Panel is responsible for considering matters relating to the employment, welfare, and management of Council staff, in accordance with the Council’s Standing Orders, employment policies, and relevant legislation.</w:t>
      </w:r>
      <w:r w:rsidRPr="00127085">
        <w:br/>
        <w:t>1.2 The Staffing Panel acts in an advisory and recommendation-making capacity to the Full Council, unless specific authority has been delegated by resolution of the Council.</w:t>
      </w:r>
    </w:p>
    <w:p w14:paraId="606297EC" w14:textId="77777777" w:rsidR="00127085" w:rsidRPr="00127085" w:rsidRDefault="00127085" w:rsidP="00127085">
      <w:r w:rsidRPr="00127085">
        <w:rPr>
          <w:b/>
          <w:bCs/>
        </w:rPr>
        <w:t>2. Membership</w:t>
      </w:r>
      <w:r w:rsidRPr="00127085">
        <w:br/>
        <w:t>2.1 The Staffing Panel shall comprise four councillors, appointed annually by the Council at the Annual Meeting.</w:t>
      </w:r>
      <w:r w:rsidRPr="00127085">
        <w:br/>
        <w:t>2.2 The quorum of the Panel shall be three members.</w:t>
      </w:r>
    </w:p>
    <w:p w14:paraId="416B15DF" w14:textId="77777777" w:rsidR="00127085" w:rsidRPr="00127085" w:rsidRDefault="00127085" w:rsidP="00127085">
      <w:r w:rsidRPr="00127085">
        <w:rPr>
          <w:b/>
          <w:bCs/>
        </w:rPr>
        <w:t>3. Chair and Vice-Chair</w:t>
      </w:r>
      <w:r w:rsidRPr="00127085">
        <w:br/>
        <w:t>3.1 The Chair of the Staffing Panel shall be elected annually at the first meeting of the Panel, before any other business is conducted.</w:t>
      </w:r>
      <w:r w:rsidRPr="00127085">
        <w:br/>
        <w:t>3.2 The Panel may also appoint a Vice-Chair if it considers this necessary.</w:t>
      </w:r>
      <w:r w:rsidRPr="00127085">
        <w:br/>
        <w:t>3.3 The Chair and Vice-Chair shall hold office for one year.</w:t>
      </w:r>
    </w:p>
    <w:p w14:paraId="4432DD62" w14:textId="77777777" w:rsidR="00127085" w:rsidRPr="00127085" w:rsidRDefault="00127085" w:rsidP="00127085">
      <w:r w:rsidRPr="00127085">
        <w:rPr>
          <w:b/>
          <w:bCs/>
        </w:rPr>
        <w:t>4. Voting</w:t>
      </w:r>
      <w:r w:rsidRPr="00127085">
        <w:br/>
        <w:t>4.1 Only members appointed to the Staffing Panel may vote and participate in decision-making.</w:t>
      </w:r>
      <w:r w:rsidRPr="00127085">
        <w:br/>
        <w:t>4.2 In the event of an equality of votes, the Chair of the Panel shall have a second or casting vote.</w:t>
      </w:r>
    </w:p>
    <w:p w14:paraId="6E63DC7A" w14:textId="77777777" w:rsidR="00127085" w:rsidRPr="00127085" w:rsidRDefault="00127085" w:rsidP="00127085">
      <w:r w:rsidRPr="00127085">
        <w:rPr>
          <w:b/>
          <w:bCs/>
        </w:rPr>
        <w:t>5. Meetings</w:t>
      </w:r>
      <w:r w:rsidRPr="00127085">
        <w:br/>
        <w:t>5.1 The Staffing Panel shall meet as required to fulfil its remit.</w:t>
      </w:r>
      <w:r w:rsidRPr="00127085">
        <w:br/>
        <w:t>5.2 The Panel shall report its considerations and recommendations to the Full Council for decision, where required.</w:t>
      </w:r>
      <w:r w:rsidRPr="00127085">
        <w:br/>
        <w:t>5.3 Meetings of the Staffing Panel shall not normally exceed two hours. Any unfinished business shall be carried forward to the next meeting unless, in exceptional circumstances, the meeting is extended by a vote of the Panel.</w:t>
      </w:r>
      <w:r w:rsidRPr="00127085">
        <w:br/>
        <w:t>5.4 The Staffing Panel shall operate in accordance with the Council’s Standing Orders.</w:t>
      </w:r>
      <w:r w:rsidRPr="00127085">
        <w:br/>
        <w:t>5.5 The Proper Officer shall normally be responsible for issuing agendas and minutes of the Staffing Panel. Where matters relating to the Clerk are under consideration, the Panel shall appoint a nominated councillor or independent officer to undertake administrative duties.</w:t>
      </w:r>
      <w:r w:rsidRPr="00127085">
        <w:br/>
        <w:t>5.6 Agendas for Staffing Panel meetings shall be published on the Council’s website, giving at least three clear days’ notice wherever practicable.</w:t>
      </w:r>
      <w:r w:rsidRPr="00127085">
        <w:br/>
        <w:t xml:space="preserve">5.7 All minutes of the Staffing Panel shall be open for inspection by members of the </w:t>
      </w:r>
      <w:r w:rsidRPr="00127085">
        <w:lastRenderedPageBreak/>
        <w:t>Parish Council, subject to the provisions of confidentiality and data protection legislation.</w:t>
      </w:r>
      <w:r w:rsidRPr="00127085">
        <w:br/>
        <w:t>5.8 In accordance with section 1(2) of the Public Bodies (Admission to Meetings) Act 1960, the public and press shall be excluded from Staffing Panel meetings where confidential staffing matters are being considered.</w:t>
      </w:r>
    </w:p>
    <w:p w14:paraId="080E3966" w14:textId="77777777" w:rsidR="00127085" w:rsidRPr="00127085" w:rsidRDefault="00127085" w:rsidP="00127085">
      <w:r w:rsidRPr="00127085">
        <w:rPr>
          <w:b/>
          <w:bCs/>
        </w:rPr>
        <w:t>6. Delegated Authority and Limits</w:t>
      </w:r>
      <w:r w:rsidRPr="00127085">
        <w:br/>
        <w:t>6.1 The Staffing Panel is authorised to consider, review, and make recommendations to Full Council on staffing matters.</w:t>
      </w:r>
      <w:r w:rsidRPr="00127085">
        <w:br/>
        <w:t>6.2 The Staffing Panel does not have authority to make final decisions on contracts of employment, pay and grading, disciplinary or grievance outcomes, or staffing structures unless such authority has been expressly delegated by resolution of the Council.</w:t>
      </w:r>
    </w:p>
    <w:p w14:paraId="24BCA1F3" w14:textId="77777777" w:rsidR="00127085" w:rsidRPr="00127085" w:rsidRDefault="00127085" w:rsidP="00127085">
      <w:r w:rsidRPr="00127085">
        <w:rPr>
          <w:b/>
          <w:bCs/>
        </w:rPr>
        <w:t>7. Functions of the Staffing Panel</w:t>
      </w:r>
      <w:r w:rsidRPr="00127085">
        <w:br/>
        <w:t>7.1 The Staffing Panel shall oversee staff recruitment processes and make recommendations to Full Council regarding appointments.</w:t>
      </w:r>
      <w:r w:rsidRPr="00127085">
        <w:br/>
        <w:t>7.2 The Panel shall review and recommend contracts of employment, job descriptions, person specifications, and terms and conditions to Full Council.</w:t>
      </w:r>
      <w:r w:rsidRPr="00127085">
        <w:br/>
        <w:t>7.3 The Panel shall arrange for the annual performance appraisal of the Clerk/RFO and report outcomes and recommendations to Full Council for approval by resolution, in accordance with Standing Order 19(c).</w:t>
      </w:r>
      <w:r w:rsidRPr="00127085">
        <w:br/>
        <w:t>7.4 The Panel shall review and recommend annual salary awards to Full Council.</w:t>
      </w:r>
      <w:r w:rsidRPr="00127085">
        <w:br/>
        <w:t>7.5 The Panel may appoint a member of the Panel to seek professional advice in the event of a dispute between the Council and the Clerk, where appropriate.</w:t>
      </w:r>
      <w:r w:rsidRPr="00127085">
        <w:br/>
        <w:t>7.6 The Panel shall consider matters arising under the Council’s Disciplinary and Grievance Procedures and make recommendations to Full Council for decision, in accordance with Standing Orders.</w:t>
      </w:r>
      <w:r w:rsidRPr="00127085">
        <w:br/>
        <w:t>7.7 Where required under the Council’s Disciplinary and Grievance Procedures, the Panel shall appoint an Appeals Panel whose members shall not be members of the Staffing Panel and appoint the Chair of the Appeals Panel.</w:t>
      </w:r>
      <w:r w:rsidRPr="00127085">
        <w:br/>
        <w:t>7.8 The Panel shall consider recommendations from an Appeals Panel and make recommendations to Full Council regarding any resulting action.</w:t>
      </w:r>
      <w:r w:rsidRPr="00127085">
        <w:br/>
        <w:t>7.9 The Panel shall review staffing structures and levels and make recommendations to the Council.</w:t>
      </w:r>
      <w:r w:rsidRPr="00127085">
        <w:br/>
        <w:t>7.10 The Panel may appoint, from its membership, a recruitment panel when necessary and recommend appointments to Council. Recruitment panels shall normally comprise at least three councillors and may include the Clerk, except where the Clerk’s own role is under consideration.</w:t>
      </w:r>
    </w:p>
    <w:p w14:paraId="739D9AFA" w14:textId="77777777" w:rsidR="00127085" w:rsidRPr="00127085" w:rsidRDefault="00127085" w:rsidP="00127085">
      <w:r w:rsidRPr="00127085">
        <w:rPr>
          <w:b/>
          <w:bCs/>
        </w:rPr>
        <w:t>8. Confidentiality</w:t>
      </w:r>
      <w:r w:rsidRPr="00127085">
        <w:br/>
        <w:t xml:space="preserve">8.1 All matters relating to staff performance, capability, grievance, disciplinary action, </w:t>
      </w:r>
      <w:r w:rsidRPr="00127085">
        <w:lastRenderedPageBreak/>
        <w:t>pay, or personal data shall be treated as confidential in accordance with the Council’s Standing Orders, employment policies, and data protection legislation.</w:t>
      </w:r>
    </w:p>
    <w:p w14:paraId="004F4F67" w14:textId="1AAAC0FC" w:rsidR="00127085" w:rsidRPr="009A6654" w:rsidRDefault="00127085" w:rsidP="00127085">
      <w:r w:rsidRPr="00127085">
        <w:rPr>
          <w:b/>
          <w:bCs/>
        </w:rPr>
        <w:t>Adopted:</w:t>
      </w:r>
      <w:r w:rsidRPr="00127085">
        <w:t xml:space="preserve"> </w:t>
      </w:r>
      <w:r w:rsidR="009A6654">
        <w:t>March 2026</w:t>
      </w:r>
      <w:r w:rsidRPr="00127085">
        <w:br/>
      </w:r>
      <w:r w:rsidRPr="009A6654">
        <w:t xml:space="preserve">Review date: </w:t>
      </w:r>
      <w:r w:rsidR="009A6654" w:rsidRPr="009A6654">
        <w:t>March 2028</w:t>
      </w:r>
    </w:p>
    <w:p w14:paraId="62AF120B" w14:textId="77777777" w:rsidR="007D2915" w:rsidRDefault="007D2915"/>
    <w:sectPr w:rsidR="007D29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3469" w14:textId="77777777" w:rsidR="00A92878" w:rsidRDefault="00A92878" w:rsidP="009A6654">
      <w:pPr>
        <w:spacing w:after="0" w:line="240" w:lineRule="auto"/>
      </w:pPr>
      <w:r>
        <w:separator/>
      </w:r>
    </w:p>
  </w:endnote>
  <w:endnote w:type="continuationSeparator" w:id="0">
    <w:p w14:paraId="5FF8045B" w14:textId="77777777" w:rsidR="00A92878" w:rsidRDefault="00A92878" w:rsidP="009A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8E4C" w14:textId="77777777" w:rsidR="00A92878" w:rsidRDefault="00A92878" w:rsidP="009A6654">
      <w:pPr>
        <w:spacing w:after="0" w:line="240" w:lineRule="auto"/>
      </w:pPr>
      <w:r>
        <w:separator/>
      </w:r>
    </w:p>
  </w:footnote>
  <w:footnote w:type="continuationSeparator" w:id="0">
    <w:p w14:paraId="72DB0A7D" w14:textId="77777777" w:rsidR="00A92878" w:rsidRDefault="00A92878" w:rsidP="009A6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9E4" w14:textId="48776455" w:rsidR="009A6654" w:rsidRDefault="009A6654" w:rsidP="009A6654">
    <w:pPr>
      <w:pStyle w:val="Header"/>
      <w:jc w:val="center"/>
    </w:pPr>
    <w:r w:rsidRPr="009A6654">
      <w:drawing>
        <wp:inline distT="0" distB="0" distL="0" distR="0" wp14:anchorId="2750D9F0" wp14:editId="535E66F7">
          <wp:extent cx="2279650" cy="857881"/>
          <wp:effectExtent l="0" t="0" r="6350" b="0"/>
          <wp:docPr id="132223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30212" name=""/>
                  <pic:cNvPicPr/>
                </pic:nvPicPr>
                <pic:blipFill>
                  <a:blip r:embed="rId1"/>
                  <a:stretch>
                    <a:fillRect/>
                  </a:stretch>
                </pic:blipFill>
                <pic:spPr>
                  <a:xfrm>
                    <a:off x="0" y="0"/>
                    <a:ext cx="2294457" cy="863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64B6B"/>
    <w:multiLevelType w:val="multilevel"/>
    <w:tmpl w:val="34E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85"/>
    <w:rsid w:val="00127085"/>
    <w:rsid w:val="007D2915"/>
    <w:rsid w:val="0088720A"/>
    <w:rsid w:val="009A6654"/>
    <w:rsid w:val="00A92878"/>
    <w:rsid w:val="00D87001"/>
    <w:rsid w:val="00E5505A"/>
    <w:rsid w:val="00ED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2246"/>
  <w15:chartTrackingRefBased/>
  <w15:docId w15:val="{B03D492C-E762-4246-BA03-FF8C1BD6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85"/>
    <w:rPr>
      <w:rFonts w:eastAsiaTheme="majorEastAsia" w:cstheme="majorBidi"/>
      <w:color w:val="272727" w:themeColor="text1" w:themeTint="D8"/>
    </w:rPr>
  </w:style>
  <w:style w:type="paragraph" w:styleId="Title">
    <w:name w:val="Title"/>
    <w:basedOn w:val="Normal"/>
    <w:next w:val="Normal"/>
    <w:link w:val="TitleChar"/>
    <w:uiPriority w:val="10"/>
    <w:qFormat/>
    <w:rsid w:val="00127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85"/>
    <w:pPr>
      <w:spacing w:before="160"/>
      <w:jc w:val="center"/>
    </w:pPr>
    <w:rPr>
      <w:i/>
      <w:iCs/>
      <w:color w:val="404040" w:themeColor="text1" w:themeTint="BF"/>
    </w:rPr>
  </w:style>
  <w:style w:type="character" w:customStyle="1" w:styleId="QuoteChar">
    <w:name w:val="Quote Char"/>
    <w:basedOn w:val="DefaultParagraphFont"/>
    <w:link w:val="Quote"/>
    <w:uiPriority w:val="29"/>
    <w:rsid w:val="00127085"/>
    <w:rPr>
      <w:i/>
      <w:iCs/>
      <w:color w:val="404040" w:themeColor="text1" w:themeTint="BF"/>
    </w:rPr>
  </w:style>
  <w:style w:type="paragraph" w:styleId="ListParagraph">
    <w:name w:val="List Paragraph"/>
    <w:basedOn w:val="Normal"/>
    <w:uiPriority w:val="34"/>
    <w:qFormat/>
    <w:rsid w:val="00127085"/>
    <w:pPr>
      <w:ind w:left="720"/>
      <w:contextualSpacing/>
    </w:pPr>
  </w:style>
  <w:style w:type="character" w:styleId="IntenseEmphasis">
    <w:name w:val="Intense Emphasis"/>
    <w:basedOn w:val="DefaultParagraphFont"/>
    <w:uiPriority w:val="21"/>
    <w:qFormat/>
    <w:rsid w:val="00127085"/>
    <w:rPr>
      <w:i/>
      <w:iCs/>
      <w:color w:val="0F4761" w:themeColor="accent1" w:themeShade="BF"/>
    </w:rPr>
  </w:style>
  <w:style w:type="paragraph" w:styleId="IntenseQuote">
    <w:name w:val="Intense Quote"/>
    <w:basedOn w:val="Normal"/>
    <w:next w:val="Normal"/>
    <w:link w:val="IntenseQuoteChar"/>
    <w:uiPriority w:val="30"/>
    <w:qFormat/>
    <w:rsid w:val="00127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85"/>
    <w:rPr>
      <w:i/>
      <w:iCs/>
      <w:color w:val="0F4761" w:themeColor="accent1" w:themeShade="BF"/>
    </w:rPr>
  </w:style>
  <w:style w:type="character" w:styleId="IntenseReference">
    <w:name w:val="Intense Reference"/>
    <w:basedOn w:val="DefaultParagraphFont"/>
    <w:uiPriority w:val="32"/>
    <w:qFormat/>
    <w:rsid w:val="00127085"/>
    <w:rPr>
      <w:b/>
      <w:bCs/>
      <w:smallCaps/>
      <w:color w:val="0F4761" w:themeColor="accent1" w:themeShade="BF"/>
      <w:spacing w:val="5"/>
    </w:rPr>
  </w:style>
  <w:style w:type="paragraph" w:styleId="Header">
    <w:name w:val="header"/>
    <w:basedOn w:val="Normal"/>
    <w:link w:val="HeaderChar"/>
    <w:uiPriority w:val="99"/>
    <w:unhideWhenUsed/>
    <w:rsid w:val="009A6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54"/>
  </w:style>
  <w:style w:type="paragraph" w:styleId="Footer">
    <w:name w:val="footer"/>
    <w:basedOn w:val="Normal"/>
    <w:link w:val="FooterChar"/>
    <w:uiPriority w:val="99"/>
    <w:unhideWhenUsed/>
    <w:rsid w:val="009A6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dcterms:created xsi:type="dcterms:W3CDTF">2026-03-04T13:27:00Z</dcterms:created>
  <dcterms:modified xsi:type="dcterms:W3CDTF">2026-03-04T13:27:00Z</dcterms:modified>
</cp:coreProperties>
</file>