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0B6F1" w14:textId="77777777" w:rsidR="009E1A4E" w:rsidRPr="00B946FD" w:rsidRDefault="009E1A4E" w:rsidP="009E1A4E">
      <w:pPr>
        <w:jc w:val="center"/>
        <w:rPr>
          <w:rFonts w:ascii="Arial" w:hAnsi="Arial" w:cs="Arial"/>
          <w:b/>
          <w:color w:val="000000"/>
        </w:rPr>
      </w:pPr>
      <w:r>
        <w:rPr>
          <w:rFonts w:ascii="Arial" w:hAnsi="Arial" w:cs="Arial"/>
          <w:b/>
          <w:color w:val="000000"/>
        </w:rPr>
        <w:t>Alwoodley</w:t>
      </w:r>
      <w:r w:rsidRPr="00B946FD">
        <w:rPr>
          <w:rFonts w:ascii="Arial" w:hAnsi="Arial" w:cs="Arial"/>
          <w:b/>
          <w:color w:val="000000"/>
        </w:rPr>
        <w:t xml:space="preserve"> Parish </w:t>
      </w:r>
      <w:r w:rsidRPr="004A7FCF">
        <w:rPr>
          <w:rFonts w:ascii="Arial" w:hAnsi="Arial" w:cs="Arial"/>
          <w:b/>
          <w:color w:val="000000"/>
        </w:rPr>
        <w:t>Council</w:t>
      </w:r>
    </w:p>
    <w:p w14:paraId="29972C8B" w14:textId="77777777" w:rsidR="009E1A4E" w:rsidRPr="00B946FD" w:rsidRDefault="009E1A4E" w:rsidP="009E1A4E">
      <w:pPr>
        <w:jc w:val="center"/>
        <w:rPr>
          <w:rFonts w:ascii="Arial" w:hAnsi="Arial" w:cs="Arial"/>
          <w:b/>
          <w:color w:val="000000"/>
        </w:rPr>
      </w:pPr>
      <w:r w:rsidRPr="00B946FD">
        <w:rPr>
          <w:rFonts w:ascii="Arial" w:hAnsi="Arial" w:cs="Arial"/>
          <w:b/>
          <w:color w:val="000000"/>
        </w:rPr>
        <w:t xml:space="preserve">Clerk: </w:t>
      </w:r>
      <w:r>
        <w:rPr>
          <w:rFonts w:ascii="Arial" w:hAnsi="Arial" w:cs="Arial"/>
          <w:b/>
          <w:color w:val="000000"/>
        </w:rPr>
        <w:t>Jennifer Walper Roberts</w:t>
      </w:r>
    </w:p>
    <w:p w14:paraId="2794A70A" w14:textId="77777777" w:rsidR="009E1A4E" w:rsidRDefault="009E1A4E" w:rsidP="009E1A4E">
      <w:pPr>
        <w:jc w:val="center"/>
        <w:rPr>
          <w:rFonts w:ascii="Arial" w:hAnsi="Arial" w:cs="Arial"/>
          <w:b/>
          <w:color w:val="000000"/>
        </w:rPr>
      </w:pPr>
      <w:r w:rsidRPr="0067477F">
        <w:rPr>
          <w:rFonts w:ascii="Arial" w:hAnsi="Arial" w:cs="Arial"/>
          <w:b/>
          <w:color w:val="000000"/>
        </w:rPr>
        <w:t>Alwoodley Community Centre</w:t>
      </w:r>
    </w:p>
    <w:p w14:paraId="0CD8FC9C" w14:textId="77777777" w:rsidR="009E1A4E" w:rsidRDefault="009E1A4E" w:rsidP="009E1A4E">
      <w:pPr>
        <w:jc w:val="center"/>
        <w:rPr>
          <w:rFonts w:ascii="Arial" w:hAnsi="Arial" w:cs="Arial"/>
          <w:b/>
          <w:color w:val="000000"/>
        </w:rPr>
      </w:pPr>
      <w:r w:rsidRPr="0067477F">
        <w:rPr>
          <w:rFonts w:ascii="Arial" w:hAnsi="Arial" w:cs="Arial"/>
          <w:b/>
          <w:color w:val="000000"/>
        </w:rPr>
        <w:t>60 The Avenue</w:t>
      </w:r>
    </w:p>
    <w:p w14:paraId="7B5F9534" w14:textId="77777777" w:rsidR="009E1A4E" w:rsidRDefault="009E1A4E" w:rsidP="009E1A4E">
      <w:pPr>
        <w:jc w:val="center"/>
        <w:rPr>
          <w:rFonts w:ascii="Arial" w:hAnsi="Arial" w:cs="Arial"/>
          <w:b/>
          <w:color w:val="000000"/>
        </w:rPr>
      </w:pPr>
      <w:r w:rsidRPr="0067477F">
        <w:rPr>
          <w:rFonts w:ascii="Arial" w:hAnsi="Arial" w:cs="Arial"/>
          <w:b/>
          <w:color w:val="000000"/>
        </w:rPr>
        <w:t xml:space="preserve">Leeds LS17 7NZ </w:t>
      </w:r>
    </w:p>
    <w:p w14:paraId="1CEBF65C" w14:textId="37470DE1" w:rsidR="009E1A4E" w:rsidRDefault="009E1A4E" w:rsidP="009E1A4E">
      <w:pPr>
        <w:jc w:val="center"/>
        <w:rPr>
          <w:rFonts w:ascii="Arial" w:hAnsi="Arial" w:cs="Arial"/>
          <w:b/>
          <w:color w:val="000000"/>
        </w:rPr>
      </w:pPr>
      <w:r>
        <w:rPr>
          <w:rFonts w:ascii="Arial" w:hAnsi="Arial" w:cs="Arial"/>
          <w:b/>
          <w:color w:val="000000"/>
        </w:rPr>
        <w:t xml:space="preserve">E-mail: </w:t>
      </w:r>
      <w:hyperlink r:id="rId7" w:history="1">
        <w:r w:rsidRPr="00B163CB">
          <w:rPr>
            <w:rStyle w:val="Hyperlink"/>
            <w:rFonts w:ascii="Arial" w:hAnsi="Arial" w:cs="Arial"/>
            <w:b/>
          </w:rPr>
          <w:t>the.clerk@alwoodleyparishcouncil.gov.uk</w:t>
        </w:r>
      </w:hyperlink>
    </w:p>
    <w:p w14:paraId="6743D71A" w14:textId="77777777" w:rsidR="009E1A4E" w:rsidRDefault="009E1A4E" w:rsidP="009E1A4E">
      <w:pPr>
        <w:jc w:val="center"/>
        <w:rPr>
          <w:rFonts w:ascii="Arial" w:hAnsi="Arial" w:cs="Arial"/>
          <w:b/>
          <w:color w:val="000000"/>
        </w:rPr>
      </w:pPr>
    </w:p>
    <w:p w14:paraId="71665369" w14:textId="0DDDD175" w:rsidR="009E1A4E" w:rsidRPr="00B946FD" w:rsidRDefault="009E1A4E" w:rsidP="009E1A4E">
      <w:pPr>
        <w:jc w:val="center"/>
        <w:rPr>
          <w:rFonts w:ascii="Arial" w:hAnsi="Arial" w:cs="Arial"/>
          <w:b/>
          <w:color w:val="000000"/>
        </w:rPr>
      </w:pPr>
      <w:r>
        <w:rPr>
          <w:rFonts w:ascii="Arial" w:hAnsi="Arial" w:cs="Arial"/>
          <w:b/>
          <w:color w:val="000000"/>
        </w:rPr>
        <w:t>Planning Committee Agenda</w:t>
      </w:r>
    </w:p>
    <w:p w14:paraId="2356F4AD" w14:textId="77777777" w:rsidR="009E1A4E" w:rsidRPr="008E6ED4" w:rsidRDefault="009E1A4E" w:rsidP="009E1A4E">
      <w:pPr>
        <w:rPr>
          <w:rFonts w:ascii="Arial" w:hAnsi="Arial" w:cs="Arial"/>
        </w:rPr>
      </w:pPr>
    </w:p>
    <w:p w14:paraId="59F54EBD" w14:textId="4A0594CD" w:rsidR="009E1A4E" w:rsidRPr="008E6ED4" w:rsidRDefault="009E1A4E" w:rsidP="009E1A4E">
      <w:pPr>
        <w:rPr>
          <w:rFonts w:ascii="Arial" w:hAnsi="Arial" w:cs="Arial"/>
        </w:rPr>
      </w:pPr>
      <w:r w:rsidRPr="008E6ED4">
        <w:rPr>
          <w:rFonts w:ascii="Arial" w:hAnsi="Arial" w:cs="Arial"/>
        </w:rPr>
        <w:t>Dear Councillor</w:t>
      </w:r>
      <w:r>
        <w:rPr>
          <w:rFonts w:ascii="Arial" w:hAnsi="Arial" w:cs="Arial"/>
        </w:rPr>
        <w:t>,</w:t>
      </w:r>
      <w:r w:rsidRPr="008E6ED4">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D69B2">
        <w:rPr>
          <w:rFonts w:ascii="Arial" w:hAnsi="Arial" w:cs="Arial"/>
        </w:rPr>
        <w:t>5 May 2026</w:t>
      </w:r>
    </w:p>
    <w:p w14:paraId="32DA83D9" w14:textId="77777777" w:rsidR="009E1A4E" w:rsidRPr="008E6ED4" w:rsidRDefault="009E1A4E" w:rsidP="009E1A4E">
      <w:pPr>
        <w:rPr>
          <w:rFonts w:ascii="Arial" w:hAnsi="Arial" w:cs="Arial"/>
        </w:rPr>
      </w:pPr>
    </w:p>
    <w:p w14:paraId="0400F7D9" w14:textId="3C337BF8" w:rsidR="009E1A4E" w:rsidRDefault="009E1A4E" w:rsidP="009E1A4E">
      <w:pPr>
        <w:rPr>
          <w:rFonts w:ascii="Arial" w:hAnsi="Arial" w:cs="Arial"/>
        </w:rPr>
      </w:pPr>
      <w:r w:rsidRPr="008E6ED4">
        <w:rPr>
          <w:rFonts w:ascii="Arial" w:hAnsi="Arial" w:cs="Arial"/>
        </w:rPr>
        <w:t xml:space="preserve">You are summoned to attend the next meeting of </w:t>
      </w:r>
      <w:r>
        <w:rPr>
          <w:rFonts w:ascii="Arial" w:hAnsi="Arial" w:cs="Arial"/>
        </w:rPr>
        <w:t>Alwoodley</w:t>
      </w:r>
      <w:r w:rsidRPr="008E6ED4">
        <w:rPr>
          <w:rFonts w:ascii="Arial" w:hAnsi="Arial" w:cs="Arial"/>
        </w:rPr>
        <w:t xml:space="preserve"> Parish Council</w:t>
      </w:r>
      <w:r>
        <w:rPr>
          <w:rFonts w:ascii="Arial" w:hAnsi="Arial" w:cs="Arial"/>
        </w:rPr>
        <w:t xml:space="preserve"> Planning Committee </w:t>
      </w:r>
      <w:r w:rsidRPr="008E6ED4">
        <w:rPr>
          <w:rFonts w:ascii="Arial" w:hAnsi="Arial" w:cs="Arial"/>
        </w:rPr>
        <w:t>, to be held on</w:t>
      </w:r>
      <w:r>
        <w:rPr>
          <w:rFonts w:ascii="Arial" w:hAnsi="Arial" w:cs="Arial"/>
        </w:rPr>
        <w:t xml:space="preserve"> </w:t>
      </w:r>
      <w:r>
        <w:rPr>
          <w:rFonts w:ascii="Arial" w:hAnsi="Arial" w:cs="Arial"/>
          <w:b/>
          <w:bCs/>
        </w:rPr>
        <w:t xml:space="preserve">Monday </w:t>
      </w:r>
      <w:r w:rsidR="00BD69B2">
        <w:rPr>
          <w:rFonts w:ascii="Arial" w:hAnsi="Arial" w:cs="Arial"/>
          <w:b/>
          <w:bCs/>
        </w:rPr>
        <w:t>11</w:t>
      </w:r>
      <w:r w:rsidR="00BD69B2" w:rsidRPr="00BD69B2">
        <w:rPr>
          <w:rFonts w:ascii="Arial" w:hAnsi="Arial" w:cs="Arial"/>
          <w:b/>
          <w:bCs/>
          <w:vertAlign w:val="superscript"/>
        </w:rPr>
        <w:t>th</w:t>
      </w:r>
      <w:r w:rsidR="00BD69B2">
        <w:rPr>
          <w:rFonts w:ascii="Arial" w:hAnsi="Arial" w:cs="Arial"/>
          <w:b/>
          <w:bCs/>
        </w:rPr>
        <w:t xml:space="preserve"> May</w:t>
      </w:r>
      <w:r>
        <w:rPr>
          <w:rFonts w:ascii="Arial" w:hAnsi="Arial" w:cs="Arial"/>
          <w:b/>
          <w:bCs/>
        </w:rPr>
        <w:t xml:space="preserve"> </w:t>
      </w:r>
      <w:r w:rsidR="003C33A3">
        <w:rPr>
          <w:rFonts w:ascii="Arial" w:hAnsi="Arial" w:cs="Arial"/>
          <w:b/>
          <w:bCs/>
        </w:rPr>
        <w:t xml:space="preserve">2026 </w:t>
      </w:r>
      <w:r w:rsidRPr="004D2883">
        <w:rPr>
          <w:rFonts w:ascii="Arial" w:hAnsi="Arial" w:cs="Arial"/>
          <w:b/>
          <w:bCs/>
        </w:rPr>
        <w:t xml:space="preserve">at </w:t>
      </w:r>
      <w:r>
        <w:rPr>
          <w:rFonts w:ascii="Arial" w:hAnsi="Arial" w:cs="Arial"/>
          <w:b/>
          <w:bCs/>
        </w:rPr>
        <w:t>6</w:t>
      </w:r>
      <w:r w:rsidRPr="004D2883">
        <w:rPr>
          <w:rFonts w:ascii="Arial" w:hAnsi="Arial" w:cs="Arial"/>
          <w:b/>
          <w:bCs/>
        </w:rPr>
        <w:t>:</w:t>
      </w:r>
      <w:r>
        <w:rPr>
          <w:rFonts w:ascii="Arial" w:hAnsi="Arial" w:cs="Arial"/>
          <w:b/>
          <w:bCs/>
        </w:rPr>
        <w:t>30</w:t>
      </w:r>
      <w:r w:rsidRPr="004D2883">
        <w:rPr>
          <w:rFonts w:ascii="Arial" w:hAnsi="Arial" w:cs="Arial"/>
          <w:b/>
          <w:bCs/>
        </w:rPr>
        <w:t>pm</w:t>
      </w:r>
      <w:r>
        <w:rPr>
          <w:rFonts w:ascii="Arial" w:hAnsi="Arial" w:cs="Arial"/>
        </w:rPr>
        <w:t xml:space="preserve"> in the Alwoodley Community Hall, </w:t>
      </w:r>
      <w:r w:rsidR="003C33A3">
        <w:rPr>
          <w:rFonts w:ascii="Arial" w:hAnsi="Arial" w:cs="Arial"/>
        </w:rPr>
        <w:t xml:space="preserve">60 </w:t>
      </w:r>
      <w:r>
        <w:rPr>
          <w:rFonts w:ascii="Arial" w:hAnsi="Arial" w:cs="Arial"/>
        </w:rPr>
        <w:t>The Avenue, LS17 7NZ.</w:t>
      </w:r>
    </w:p>
    <w:p w14:paraId="3430F568" w14:textId="77777777" w:rsidR="009E1A4E" w:rsidRDefault="009E1A4E" w:rsidP="009E1A4E">
      <w:pPr>
        <w:rPr>
          <w:rFonts w:ascii="Arial" w:hAnsi="Arial" w:cs="Arial"/>
        </w:rPr>
      </w:pPr>
    </w:p>
    <w:p w14:paraId="55436BC0" w14:textId="77777777" w:rsidR="009E1A4E" w:rsidRPr="00B946FD" w:rsidRDefault="009E1A4E" w:rsidP="009E1A4E">
      <w:pPr>
        <w:tabs>
          <w:tab w:val="left" w:pos="728"/>
          <w:tab w:val="left" w:pos="1430"/>
        </w:tabs>
        <w:jc w:val="right"/>
        <w:rPr>
          <w:rFonts w:ascii="Arial" w:hAnsi="Arial" w:cs="Arial"/>
        </w:rPr>
      </w:pPr>
      <w:r>
        <w:rPr>
          <w:rFonts w:ascii="Arial" w:hAnsi="Arial" w:cs="Arial"/>
        </w:rPr>
        <w:t>Mrs J A W Roberts</w:t>
      </w:r>
      <w:r w:rsidRPr="00B946FD">
        <w:rPr>
          <w:rFonts w:ascii="Arial" w:hAnsi="Arial" w:cs="Arial"/>
        </w:rPr>
        <w:t xml:space="preserve"> (CLERK) </w:t>
      </w:r>
    </w:p>
    <w:p w14:paraId="4048A5EA" w14:textId="77777777" w:rsidR="009E1A4E" w:rsidRDefault="009E1A4E" w:rsidP="009E1A4E">
      <w:pPr>
        <w:rPr>
          <w:lang w:val="en-US" w:eastAsia="en-US"/>
        </w:rPr>
      </w:pPr>
    </w:p>
    <w:p w14:paraId="37ADF232" w14:textId="1B55B8E6" w:rsidR="001179AE" w:rsidRPr="00264D3C" w:rsidRDefault="003C33A3" w:rsidP="001179AE">
      <w:pPr>
        <w:pStyle w:val="ListNumber"/>
        <w:numPr>
          <w:ilvl w:val="0"/>
          <w:numId w:val="0"/>
        </w:numPr>
        <w:ind w:left="360" w:hanging="360"/>
        <w:rPr>
          <w:rFonts w:ascii="Arial" w:hAnsi="Arial" w:cs="Arial"/>
        </w:rPr>
      </w:pPr>
      <w:r>
        <w:rPr>
          <w:rFonts w:ascii="Arial" w:hAnsi="Arial" w:cs="Arial"/>
        </w:rPr>
        <w:t>2627/</w:t>
      </w:r>
      <w:r w:rsidR="00D96110">
        <w:rPr>
          <w:rFonts w:ascii="Arial" w:hAnsi="Arial" w:cs="Arial"/>
        </w:rPr>
        <w:t>13</w:t>
      </w:r>
      <w:r w:rsidR="001179AE" w:rsidRPr="00264D3C">
        <w:rPr>
          <w:rFonts w:ascii="Arial" w:hAnsi="Arial" w:cs="Arial"/>
        </w:rPr>
        <w:tab/>
        <w:t>To receive any apologies and approve reasons for absence</w:t>
      </w:r>
    </w:p>
    <w:p w14:paraId="27312F46" w14:textId="77777777" w:rsidR="001179AE" w:rsidRPr="00264D3C" w:rsidRDefault="001179AE" w:rsidP="001179AE">
      <w:pPr>
        <w:pStyle w:val="ListNumber"/>
        <w:numPr>
          <w:ilvl w:val="0"/>
          <w:numId w:val="0"/>
        </w:numPr>
        <w:ind w:left="360" w:hanging="360"/>
        <w:rPr>
          <w:rFonts w:ascii="Arial" w:hAnsi="Arial" w:cs="Arial"/>
        </w:rPr>
      </w:pPr>
    </w:p>
    <w:p w14:paraId="24EF695F" w14:textId="19C56590" w:rsidR="001179AE" w:rsidRPr="00264D3C" w:rsidRDefault="003C33A3" w:rsidP="001179AE">
      <w:pPr>
        <w:pStyle w:val="ListNumber"/>
        <w:numPr>
          <w:ilvl w:val="0"/>
          <w:numId w:val="0"/>
        </w:numPr>
        <w:ind w:left="360" w:hanging="360"/>
        <w:rPr>
          <w:rFonts w:ascii="Arial" w:hAnsi="Arial" w:cs="Arial"/>
        </w:rPr>
      </w:pPr>
      <w:r>
        <w:rPr>
          <w:rFonts w:ascii="Arial" w:hAnsi="Arial" w:cs="Arial"/>
        </w:rPr>
        <w:t>2627/</w:t>
      </w:r>
      <w:r w:rsidR="00D96110">
        <w:rPr>
          <w:rFonts w:ascii="Arial" w:hAnsi="Arial" w:cs="Arial"/>
        </w:rPr>
        <w:t>14</w:t>
      </w:r>
      <w:r w:rsidR="001179AE" w:rsidRPr="00264D3C">
        <w:rPr>
          <w:rFonts w:ascii="Arial" w:hAnsi="Arial" w:cs="Arial"/>
        </w:rPr>
        <w:tab/>
        <w:t>Declaration of Interests</w:t>
      </w:r>
    </w:p>
    <w:p w14:paraId="0FAA2C4B" w14:textId="6C8FF5A9" w:rsidR="001179AE" w:rsidRPr="00264D3C" w:rsidRDefault="001179AE" w:rsidP="001179AE">
      <w:pPr>
        <w:ind w:left="1440"/>
        <w:rPr>
          <w:rFonts w:ascii="Arial" w:hAnsi="Arial" w:cs="Arial"/>
          <w:sz w:val="22"/>
          <w:szCs w:val="22"/>
        </w:rPr>
      </w:pPr>
      <w:r w:rsidRPr="00264D3C">
        <w:rPr>
          <w:rFonts w:ascii="Arial" w:hAnsi="Arial" w:cs="Arial"/>
          <w:sz w:val="22"/>
          <w:szCs w:val="22"/>
        </w:rPr>
        <w:t>a) To receive any declarations of interest not already declared under the council’s code of conduct or members Register of Disclosable Pecuniary Interests</w:t>
      </w:r>
      <w:r w:rsidRPr="00264D3C">
        <w:rPr>
          <w:rFonts w:ascii="Arial" w:hAnsi="Arial" w:cs="Arial"/>
          <w:sz w:val="22"/>
          <w:szCs w:val="22"/>
        </w:rPr>
        <w:br/>
        <w:t>b) To receive, consider and decide upon any applications for dispensation</w:t>
      </w:r>
    </w:p>
    <w:p w14:paraId="6A80F086" w14:textId="77777777" w:rsidR="003406F0" w:rsidRPr="00264D3C" w:rsidRDefault="003406F0" w:rsidP="001179AE">
      <w:pPr>
        <w:pStyle w:val="ListNumber"/>
        <w:numPr>
          <w:ilvl w:val="0"/>
          <w:numId w:val="0"/>
        </w:numPr>
        <w:ind w:left="360" w:hanging="360"/>
        <w:rPr>
          <w:rFonts w:ascii="Arial" w:hAnsi="Arial" w:cs="Arial"/>
        </w:rPr>
      </w:pPr>
    </w:p>
    <w:p w14:paraId="4DA0E5A5" w14:textId="7300C8C2" w:rsidR="00620372" w:rsidRPr="00264D3C" w:rsidRDefault="003C33A3" w:rsidP="00620372">
      <w:pPr>
        <w:pStyle w:val="ListNumber"/>
        <w:numPr>
          <w:ilvl w:val="0"/>
          <w:numId w:val="0"/>
        </w:numPr>
        <w:ind w:left="360" w:hanging="360"/>
        <w:rPr>
          <w:rFonts w:ascii="Arial" w:hAnsi="Arial" w:cs="Arial"/>
        </w:rPr>
      </w:pPr>
      <w:r>
        <w:rPr>
          <w:rFonts w:ascii="Arial" w:hAnsi="Arial" w:cs="Arial"/>
        </w:rPr>
        <w:t>2627/</w:t>
      </w:r>
      <w:r w:rsidR="00D96110">
        <w:rPr>
          <w:rFonts w:ascii="Arial" w:hAnsi="Arial" w:cs="Arial"/>
        </w:rPr>
        <w:t>15</w:t>
      </w:r>
      <w:r w:rsidR="001179AE" w:rsidRPr="00264D3C">
        <w:rPr>
          <w:rFonts w:ascii="Arial" w:hAnsi="Arial" w:cs="Arial"/>
        </w:rPr>
        <w:tab/>
        <w:t>Public consultation</w:t>
      </w:r>
    </w:p>
    <w:p w14:paraId="452B7484" w14:textId="7BD04098" w:rsidR="001179AE" w:rsidRPr="00264D3C" w:rsidRDefault="001179AE" w:rsidP="001179AE">
      <w:pPr>
        <w:ind w:left="1440"/>
        <w:rPr>
          <w:rFonts w:ascii="Arial" w:hAnsi="Arial" w:cs="Arial"/>
          <w:sz w:val="22"/>
          <w:szCs w:val="22"/>
        </w:rPr>
      </w:pPr>
      <w:r w:rsidRPr="00264D3C">
        <w:rPr>
          <w:rFonts w:ascii="Arial" w:hAnsi="Arial" w:cs="Arial"/>
          <w:sz w:val="22"/>
          <w:szCs w:val="22"/>
        </w:rPr>
        <w:t>Members of the public are reminded that this is their opportunity to speak to the Meeting on any relevant topic. However they may not speak during the Meeting unless specifically invited to do so by the Chairman.</w:t>
      </w:r>
      <w:r w:rsidR="00620372">
        <w:rPr>
          <w:rFonts w:ascii="Arial" w:hAnsi="Arial" w:cs="Arial"/>
          <w:sz w:val="22"/>
          <w:szCs w:val="22"/>
        </w:rPr>
        <w:t xml:space="preserve"> Members of the public may speak for up to three minutes.</w:t>
      </w:r>
    </w:p>
    <w:p w14:paraId="4FAE2A7D" w14:textId="1D60A718" w:rsidR="00620372" w:rsidRDefault="00620372" w:rsidP="00620372">
      <w:pPr>
        <w:rPr>
          <w:rFonts w:ascii="Arial" w:hAnsi="Arial" w:cs="Arial"/>
          <w:sz w:val="22"/>
          <w:szCs w:val="22"/>
        </w:rPr>
      </w:pPr>
    </w:p>
    <w:p w14:paraId="2998B012" w14:textId="77777777" w:rsidR="00FE60A0" w:rsidRPr="00264D3C" w:rsidRDefault="00FE60A0" w:rsidP="001179AE">
      <w:pPr>
        <w:pStyle w:val="ListNumber"/>
        <w:numPr>
          <w:ilvl w:val="0"/>
          <w:numId w:val="0"/>
        </w:numPr>
        <w:ind w:left="1440" w:hanging="1440"/>
        <w:rPr>
          <w:rFonts w:ascii="Arial" w:hAnsi="Arial" w:cs="Arial"/>
        </w:rPr>
      </w:pPr>
      <w:r w:rsidRPr="00264D3C">
        <w:rPr>
          <w:rFonts w:ascii="Arial" w:hAnsi="Arial" w:cs="Arial"/>
        </w:rPr>
        <w:tab/>
      </w:r>
    </w:p>
    <w:p w14:paraId="2F21BB9A" w14:textId="4CBFC56D" w:rsidR="001179AE" w:rsidRPr="00264D3C" w:rsidRDefault="00EE486B" w:rsidP="001179AE">
      <w:pPr>
        <w:pStyle w:val="ListNumber"/>
        <w:numPr>
          <w:ilvl w:val="0"/>
          <w:numId w:val="0"/>
        </w:numPr>
        <w:ind w:left="1440" w:hanging="1440"/>
        <w:rPr>
          <w:rFonts w:ascii="Arial" w:hAnsi="Arial" w:cs="Arial"/>
        </w:rPr>
      </w:pPr>
      <w:r>
        <w:rPr>
          <w:rFonts w:ascii="Arial" w:hAnsi="Arial" w:cs="Arial"/>
        </w:rPr>
        <w:t>2627/</w:t>
      </w:r>
      <w:r w:rsidR="00D96110">
        <w:rPr>
          <w:rFonts w:ascii="Arial" w:hAnsi="Arial" w:cs="Arial"/>
        </w:rPr>
        <w:t>16</w:t>
      </w:r>
      <w:r w:rsidR="00FE60A0" w:rsidRPr="00264D3C">
        <w:rPr>
          <w:rFonts w:ascii="Arial" w:hAnsi="Arial" w:cs="Arial"/>
        </w:rPr>
        <w:tab/>
        <w:t xml:space="preserve">To approve the </w:t>
      </w:r>
      <w:hyperlink r:id="rId8" w:history="1">
        <w:r w:rsidR="00FE60A0" w:rsidRPr="00BE1644">
          <w:rPr>
            <w:rStyle w:val="Hyperlink"/>
            <w:rFonts w:ascii="Arial" w:hAnsi="Arial" w:cs="Arial"/>
          </w:rPr>
          <w:t>minutes</w:t>
        </w:r>
      </w:hyperlink>
      <w:r w:rsidR="00FE60A0" w:rsidRPr="00264D3C">
        <w:rPr>
          <w:rFonts w:ascii="Arial" w:hAnsi="Arial" w:cs="Arial"/>
        </w:rPr>
        <w:t xml:space="preserve"> of the Planning Committee meeting held on </w:t>
      </w:r>
      <w:r w:rsidR="00D96110">
        <w:rPr>
          <w:rFonts w:ascii="Arial" w:hAnsi="Arial" w:cs="Arial"/>
        </w:rPr>
        <w:t>13</w:t>
      </w:r>
      <w:r w:rsidR="00D96110" w:rsidRPr="00D96110">
        <w:rPr>
          <w:rFonts w:ascii="Arial" w:hAnsi="Arial" w:cs="Arial"/>
          <w:vertAlign w:val="superscript"/>
        </w:rPr>
        <w:t>th</w:t>
      </w:r>
      <w:r w:rsidR="00D96110">
        <w:rPr>
          <w:rFonts w:ascii="Arial" w:hAnsi="Arial" w:cs="Arial"/>
        </w:rPr>
        <w:t xml:space="preserve"> April 2026</w:t>
      </w:r>
      <w:r w:rsidR="00FE60A0" w:rsidRPr="00264D3C">
        <w:rPr>
          <w:rFonts w:ascii="Arial" w:hAnsi="Arial" w:cs="Arial"/>
        </w:rPr>
        <w:t xml:space="preserve"> as true and accurate.   </w:t>
      </w:r>
    </w:p>
    <w:p w14:paraId="3C26E002" w14:textId="77777777" w:rsidR="001179AE" w:rsidRPr="00264D3C" w:rsidRDefault="001179AE" w:rsidP="001179AE">
      <w:pPr>
        <w:pStyle w:val="ListNumber"/>
        <w:numPr>
          <w:ilvl w:val="0"/>
          <w:numId w:val="0"/>
        </w:numPr>
        <w:ind w:left="360" w:hanging="360"/>
        <w:rPr>
          <w:rFonts w:ascii="Arial" w:hAnsi="Arial" w:cs="Arial"/>
        </w:rPr>
      </w:pPr>
    </w:p>
    <w:p w14:paraId="3A6C7722" w14:textId="18296D3E" w:rsidR="001179AE" w:rsidRDefault="00EE486B" w:rsidP="001179AE">
      <w:pPr>
        <w:pStyle w:val="ListNumber"/>
        <w:numPr>
          <w:ilvl w:val="0"/>
          <w:numId w:val="0"/>
        </w:numPr>
        <w:ind w:left="360" w:hanging="360"/>
        <w:rPr>
          <w:rFonts w:ascii="Arial" w:hAnsi="Arial" w:cs="Arial"/>
        </w:rPr>
      </w:pPr>
      <w:r>
        <w:rPr>
          <w:rFonts w:ascii="Arial" w:hAnsi="Arial" w:cs="Arial"/>
        </w:rPr>
        <w:t>2627/</w:t>
      </w:r>
      <w:r w:rsidR="00D96110">
        <w:rPr>
          <w:rFonts w:ascii="Arial" w:hAnsi="Arial" w:cs="Arial"/>
        </w:rPr>
        <w:t>17</w:t>
      </w:r>
      <w:r w:rsidR="001179AE" w:rsidRPr="00264D3C">
        <w:rPr>
          <w:rFonts w:ascii="Arial" w:hAnsi="Arial" w:cs="Arial"/>
        </w:rPr>
        <w:tab/>
        <w:t>To receive the following planning decisions/information</w:t>
      </w:r>
    </w:p>
    <w:p w14:paraId="28F9E921" w14:textId="77777777" w:rsidR="00EC2009" w:rsidRDefault="00EC2009" w:rsidP="001179AE">
      <w:pPr>
        <w:pStyle w:val="ListNumber"/>
        <w:numPr>
          <w:ilvl w:val="0"/>
          <w:numId w:val="0"/>
        </w:numPr>
        <w:ind w:left="360" w:hanging="360"/>
        <w:rPr>
          <w:rFonts w:ascii="Arial" w:hAnsi="Arial" w:cs="Arial"/>
        </w:rPr>
      </w:pP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2"/>
        <w:gridCol w:w="3870"/>
        <w:gridCol w:w="1649"/>
        <w:gridCol w:w="960"/>
        <w:gridCol w:w="1015"/>
      </w:tblGrid>
      <w:tr w:rsidR="00EC2009" w:rsidRPr="005F0C55" w14:paraId="7D81FCA1" w14:textId="77777777" w:rsidTr="002724B7">
        <w:trPr>
          <w:tblCellSpacing w:w="15" w:type="dxa"/>
        </w:trPr>
        <w:tc>
          <w:tcPr>
            <w:tcW w:w="0" w:type="auto"/>
            <w:vAlign w:val="center"/>
            <w:hideMark/>
          </w:tcPr>
          <w:p w14:paraId="4B12C92C" w14:textId="77777777" w:rsidR="00EC2009" w:rsidRPr="005F0C55" w:rsidRDefault="00EC2009" w:rsidP="002724B7">
            <w:pPr>
              <w:jc w:val="center"/>
              <w:rPr>
                <w:rFonts w:asciiTheme="minorHAnsi" w:hAnsiTheme="minorHAnsi" w:cs="Arial"/>
                <w:sz w:val="20"/>
                <w:szCs w:val="20"/>
              </w:rPr>
            </w:pPr>
            <w:r w:rsidRPr="005F0C55">
              <w:rPr>
                <w:rFonts w:asciiTheme="minorHAnsi" w:hAnsiTheme="minorHAnsi" w:cs="Arial"/>
                <w:sz w:val="20"/>
                <w:szCs w:val="20"/>
              </w:rPr>
              <w:t>Ref. No</w:t>
            </w:r>
          </w:p>
        </w:tc>
        <w:tc>
          <w:tcPr>
            <w:tcW w:w="0" w:type="auto"/>
            <w:vAlign w:val="center"/>
            <w:hideMark/>
          </w:tcPr>
          <w:p w14:paraId="2ABC6E6F" w14:textId="77777777" w:rsidR="00EC2009" w:rsidRPr="005F0C55" w:rsidRDefault="00EC2009" w:rsidP="002724B7">
            <w:pPr>
              <w:jc w:val="center"/>
              <w:rPr>
                <w:rFonts w:asciiTheme="minorHAnsi" w:hAnsiTheme="minorHAnsi" w:cs="Arial"/>
                <w:sz w:val="20"/>
                <w:szCs w:val="20"/>
              </w:rPr>
            </w:pPr>
            <w:r w:rsidRPr="005F0C55">
              <w:rPr>
                <w:rFonts w:asciiTheme="minorHAnsi" w:hAnsiTheme="minorHAnsi" w:cs="Arial"/>
                <w:sz w:val="20"/>
                <w:szCs w:val="20"/>
              </w:rPr>
              <w:t>Proposal</w:t>
            </w:r>
          </w:p>
        </w:tc>
        <w:tc>
          <w:tcPr>
            <w:tcW w:w="0" w:type="auto"/>
            <w:vAlign w:val="center"/>
            <w:hideMark/>
          </w:tcPr>
          <w:p w14:paraId="19E55CD0" w14:textId="77777777" w:rsidR="00EC2009" w:rsidRPr="005F0C55" w:rsidRDefault="00EC2009" w:rsidP="002724B7">
            <w:pPr>
              <w:jc w:val="center"/>
              <w:rPr>
                <w:rFonts w:asciiTheme="minorHAnsi" w:hAnsiTheme="minorHAnsi" w:cs="Arial"/>
                <w:sz w:val="20"/>
                <w:szCs w:val="20"/>
              </w:rPr>
            </w:pPr>
            <w:r w:rsidRPr="005F0C55">
              <w:rPr>
                <w:rFonts w:asciiTheme="minorHAnsi" w:hAnsiTheme="minorHAnsi" w:cs="Arial"/>
                <w:sz w:val="20"/>
                <w:szCs w:val="20"/>
              </w:rPr>
              <w:t>Address</w:t>
            </w:r>
          </w:p>
        </w:tc>
        <w:tc>
          <w:tcPr>
            <w:tcW w:w="0" w:type="auto"/>
            <w:vAlign w:val="center"/>
            <w:hideMark/>
          </w:tcPr>
          <w:p w14:paraId="0F264BCA" w14:textId="77777777" w:rsidR="00EC2009" w:rsidRPr="005F0C55" w:rsidRDefault="00EC2009" w:rsidP="002724B7">
            <w:pPr>
              <w:jc w:val="center"/>
              <w:rPr>
                <w:rFonts w:asciiTheme="minorHAnsi" w:hAnsiTheme="minorHAnsi" w:cs="Arial"/>
                <w:sz w:val="20"/>
                <w:szCs w:val="20"/>
              </w:rPr>
            </w:pPr>
            <w:r w:rsidRPr="005F0C55">
              <w:rPr>
                <w:rFonts w:asciiTheme="minorHAnsi" w:hAnsiTheme="minorHAnsi" w:cs="Arial"/>
                <w:sz w:val="20"/>
                <w:szCs w:val="20"/>
              </w:rPr>
              <w:t>Validated</w:t>
            </w:r>
          </w:p>
        </w:tc>
        <w:tc>
          <w:tcPr>
            <w:tcW w:w="0" w:type="auto"/>
            <w:vAlign w:val="center"/>
            <w:hideMark/>
          </w:tcPr>
          <w:p w14:paraId="4B364F03" w14:textId="77777777" w:rsidR="00EC2009" w:rsidRPr="005F0C55" w:rsidRDefault="00EC2009" w:rsidP="002724B7">
            <w:pPr>
              <w:jc w:val="center"/>
              <w:rPr>
                <w:rFonts w:asciiTheme="minorHAnsi" w:hAnsiTheme="minorHAnsi" w:cs="Arial"/>
                <w:sz w:val="20"/>
                <w:szCs w:val="20"/>
              </w:rPr>
            </w:pPr>
            <w:r w:rsidRPr="005F0C55">
              <w:rPr>
                <w:rFonts w:asciiTheme="minorHAnsi" w:hAnsiTheme="minorHAnsi" w:cs="Arial"/>
                <w:sz w:val="20"/>
                <w:szCs w:val="20"/>
              </w:rPr>
              <w:t>Status</w:t>
            </w:r>
          </w:p>
        </w:tc>
      </w:tr>
      <w:tr w:rsidR="00EC2009" w:rsidRPr="005F0C55" w14:paraId="035FC887" w14:textId="77777777" w:rsidTr="002724B7">
        <w:trPr>
          <w:tblCellSpacing w:w="15" w:type="dxa"/>
        </w:trPr>
        <w:tc>
          <w:tcPr>
            <w:tcW w:w="0" w:type="auto"/>
            <w:vAlign w:val="center"/>
          </w:tcPr>
          <w:p w14:paraId="7EC5A4D2"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26/01603/DHH</w:t>
            </w:r>
          </w:p>
        </w:tc>
        <w:tc>
          <w:tcPr>
            <w:tcW w:w="0" w:type="auto"/>
            <w:vAlign w:val="center"/>
          </w:tcPr>
          <w:p w14:paraId="7F5101B3"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4.00m single storey rear extension, 3.20m to ridge height (roof light) and 2.40m to eaves (flat roof)</w:t>
            </w:r>
          </w:p>
        </w:tc>
        <w:tc>
          <w:tcPr>
            <w:tcW w:w="0" w:type="auto"/>
            <w:vAlign w:val="center"/>
          </w:tcPr>
          <w:p w14:paraId="61BB2224"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1 Turnberry Grove Alwoodley Leeds LS17 7TD</w:t>
            </w:r>
          </w:p>
        </w:tc>
        <w:tc>
          <w:tcPr>
            <w:tcW w:w="0" w:type="auto"/>
            <w:vAlign w:val="center"/>
          </w:tcPr>
          <w:p w14:paraId="6319B17E"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Fri 20 Mar 2026</w:t>
            </w:r>
          </w:p>
        </w:tc>
        <w:tc>
          <w:tcPr>
            <w:tcW w:w="0" w:type="auto"/>
            <w:vAlign w:val="center"/>
          </w:tcPr>
          <w:p w14:paraId="6BBB169F" w14:textId="5D891ADC" w:rsidR="00EC2009" w:rsidRPr="005F0C55" w:rsidRDefault="00EC2009" w:rsidP="002724B7">
            <w:pPr>
              <w:rPr>
                <w:rFonts w:asciiTheme="minorHAnsi" w:hAnsiTheme="minorHAnsi" w:cs="Arial"/>
                <w:sz w:val="20"/>
                <w:szCs w:val="20"/>
              </w:rPr>
            </w:pPr>
            <w:r>
              <w:rPr>
                <w:rFonts w:asciiTheme="minorHAnsi" w:hAnsiTheme="minorHAnsi" w:cs="Arial"/>
                <w:sz w:val="20"/>
                <w:szCs w:val="20"/>
              </w:rPr>
              <w:t>Decided – Not required</w:t>
            </w:r>
          </w:p>
        </w:tc>
      </w:tr>
      <w:tr w:rsidR="00EC2009" w:rsidRPr="005F0C55" w14:paraId="669052B3" w14:textId="77777777" w:rsidTr="002724B7">
        <w:trPr>
          <w:tblCellSpacing w:w="15" w:type="dxa"/>
        </w:trPr>
        <w:tc>
          <w:tcPr>
            <w:tcW w:w="0" w:type="auto"/>
            <w:vAlign w:val="center"/>
          </w:tcPr>
          <w:p w14:paraId="0C9C92C7"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26/01541/FU</w:t>
            </w:r>
          </w:p>
        </w:tc>
        <w:tc>
          <w:tcPr>
            <w:tcW w:w="0" w:type="auto"/>
            <w:vAlign w:val="center"/>
          </w:tcPr>
          <w:p w14:paraId="6DB78474"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First floor rear infill extension; addition of new windows and new juliet balcony to rear</w:t>
            </w:r>
          </w:p>
        </w:tc>
        <w:tc>
          <w:tcPr>
            <w:tcW w:w="0" w:type="auto"/>
            <w:vAlign w:val="center"/>
          </w:tcPr>
          <w:p w14:paraId="34613DC4"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24 Primley Park Avenue Alwoodley Leeds LS17 7JA</w:t>
            </w:r>
          </w:p>
        </w:tc>
        <w:tc>
          <w:tcPr>
            <w:tcW w:w="0" w:type="auto"/>
            <w:vAlign w:val="center"/>
          </w:tcPr>
          <w:p w14:paraId="118B6A23"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Tue 17 Mar 2026</w:t>
            </w:r>
          </w:p>
        </w:tc>
        <w:tc>
          <w:tcPr>
            <w:tcW w:w="0" w:type="auto"/>
            <w:vAlign w:val="center"/>
          </w:tcPr>
          <w:p w14:paraId="2C7383B4"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Current</w:t>
            </w:r>
          </w:p>
        </w:tc>
      </w:tr>
      <w:tr w:rsidR="00EC2009" w:rsidRPr="005F0C55" w14:paraId="7D5CCF36" w14:textId="77777777" w:rsidTr="002724B7">
        <w:trPr>
          <w:tblCellSpacing w:w="15" w:type="dxa"/>
        </w:trPr>
        <w:tc>
          <w:tcPr>
            <w:tcW w:w="0" w:type="auto"/>
            <w:vAlign w:val="center"/>
          </w:tcPr>
          <w:p w14:paraId="49C193B7"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lastRenderedPageBreak/>
              <w:t>26/01432/TR</w:t>
            </w:r>
          </w:p>
        </w:tc>
        <w:tc>
          <w:tcPr>
            <w:tcW w:w="0" w:type="auto"/>
            <w:vAlign w:val="center"/>
          </w:tcPr>
          <w:p w14:paraId="224CA288"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T11 Sycamore - To sever ivy for  further inspection. T26 broad leaved woodland - To prune Hawthorn back from the foot way on the view. T26 - broad leaved woodland - To fell dead Elm. T26 - broad leaved woodland - To lift Elm and draw back away from the road by 2 m.</w:t>
            </w:r>
          </w:p>
          <w:p w14:paraId="71040715" w14:textId="77777777" w:rsidR="00EC2009" w:rsidRPr="005F0C55" w:rsidRDefault="00EC2009" w:rsidP="002724B7">
            <w:pPr>
              <w:rPr>
                <w:rFonts w:asciiTheme="minorHAnsi" w:hAnsiTheme="minorHAnsi" w:cs="Arial"/>
                <w:sz w:val="20"/>
                <w:szCs w:val="20"/>
              </w:rPr>
            </w:pPr>
          </w:p>
        </w:tc>
        <w:tc>
          <w:tcPr>
            <w:tcW w:w="0" w:type="auto"/>
            <w:vAlign w:val="center"/>
          </w:tcPr>
          <w:p w14:paraId="42909C00"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1 The Court Alwoodley Leeds LS17 7DT</w:t>
            </w:r>
          </w:p>
          <w:p w14:paraId="40BD9114" w14:textId="77777777" w:rsidR="00EC2009" w:rsidRPr="005F0C55" w:rsidRDefault="00EC2009" w:rsidP="002724B7">
            <w:pPr>
              <w:rPr>
                <w:rFonts w:asciiTheme="minorHAnsi" w:hAnsiTheme="minorHAnsi" w:cs="Arial"/>
                <w:sz w:val="20"/>
                <w:szCs w:val="20"/>
              </w:rPr>
            </w:pPr>
          </w:p>
        </w:tc>
        <w:tc>
          <w:tcPr>
            <w:tcW w:w="0" w:type="auto"/>
            <w:vAlign w:val="center"/>
          </w:tcPr>
          <w:p w14:paraId="43738761"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Wed 11 Mar 2026</w:t>
            </w:r>
          </w:p>
        </w:tc>
        <w:tc>
          <w:tcPr>
            <w:tcW w:w="0" w:type="auto"/>
            <w:vAlign w:val="center"/>
          </w:tcPr>
          <w:p w14:paraId="421D6948" w14:textId="09A8DBEC" w:rsidR="00EC2009" w:rsidRPr="005F0C55" w:rsidRDefault="00EC2009" w:rsidP="002724B7">
            <w:pPr>
              <w:rPr>
                <w:rFonts w:asciiTheme="minorHAnsi" w:hAnsiTheme="minorHAnsi" w:cs="Arial"/>
                <w:sz w:val="20"/>
                <w:szCs w:val="20"/>
              </w:rPr>
            </w:pPr>
            <w:r>
              <w:rPr>
                <w:rFonts w:asciiTheme="minorHAnsi" w:hAnsiTheme="minorHAnsi" w:cs="Arial"/>
                <w:sz w:val="20"/>
                <w:szCs w:val="20"/>
              </w:rPr>
              <w:t>Decided – split decision</w:t>
            </w:r>
          </w:p>
        </w:tc>
      </w:tr>
      <w:tr w:rsidR="00EC2009" w:rsidRPr="005F0C55" w14:paraId="4D9D974D" w14:textId="77777777" w:rsidTr="002724B7">
        <w:trPr>
          <w:tblCellSpacing w:w="15" w:type="dxa"/>
        </w:trPr>
        <w:tc>
          <w:tcPr>
            <w:tcW w:w="0" w:type="auto"/>
            <w:vAlign w:val="center"/>
          </w:tcPr>
          <w:p w14:paraId="6C864592"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26/01334/TR</w:t>
            </w:r>
          </w:p>
        </w:tc>
        <w:tc>
          <w:tcPr>
            <w:tcW w:w="0" w:type="auto"/>
            <w:vAlign w:val="center"/>
          </w:tcPr>
          <w:p w14:paraId="7627F516"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See description of works on application form - Mixed mature deciduous trees (exact species unknown). Description of Proposed Works: Crown reduction and pruning of overhanging branches to provide approximately 2 metres clearance from the property and boundaries. Branches extending over the roof and towards the house will be cut back by approximately 2 metres from the current canopy spread, including branches extending over the roadside. Reason for the Work: The trees have become heavily overgrown and now surround the property. Branches extend directly over the roof and towards the house. During spring, summer and autumn large amounts of leaves, seeds and debris fall into the property and gutters, entering the house and requiring daily cleaning and maintenance. Reducing the canopy by approximately 2 metres around the property will prevent debris entering the house, improve clearance from the building, and allow safe maintenance of the property. Replacement Trees: No trees are proposed to be removed. The application is only for trimming and crown reduction, therefore no replacement planting is required</w:t>
            </w:r>
          </w:p>
        </w:tc>
        <w:tc>
          <w:tcPr>
            <w:tcW w:w="0" w:type="auto"/>
            <w:vAlign w:val="center"/>
          </w:tcPr>
          <w:p w14:paraId="75F2415A"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41 Buckstone Oval Moortown Leeds LS17 5HF</w:t>
            </w:r>
          </w:p>
        </w:tc>
        <w:tc>
          <w:tcPr>
            <w:tcW w:w="0" w:type="auto"/>
            <w:vAlign w:val="center"/>
          </w:tcPr>
          <w:p w14:paraId="69C21D58"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Mon 09 Mar 2026</w:t>
            </w:r>
          </w:p>
        </w:tc>
        <w:tc>
          <w:tcPr>
            <w:tcW w:w="0" w:type="auto"/>
            <w:vAlign w:val="center"/>
          </w:tcPr>
          <w:p w14:paraId="56EC985A" w14:textId="382E79A5" w:rsidR="00EC2009" w:rsidRPr="005F0C55" w:rsidRDefault="00EC2009" w:rsidP="002724B7">
            <w:pPr>
              <w:rPr>
                <w:rFonts w:asciiTheme="minorHAnsi" w:hAnsiTheme="minorHAnsi" w:cs="Arial"/>
                <w:sz w:val="20"/>
                <w:szCs w:val="20"/>
              </w:rPr>
            </w:pPr>
            <w:r>
              <w:rPr>
                <w:rFonts w:asciiTheme="minorHAnsi" w:hAnsiTheme="minorHAnsi" w:cs="Arial"/>
                <w:sz w:val="20"/>
                <w:szCs w:val="20"/>
              </w:rPr>
              <w:t>Refused</w:t>
            </w:r>
          </w:p>
        </w:tc>
      </w:tr>
      <w:tr w:rsidR="00EC2009" w:rsidRPr="005F0C55" w14:paraId="3DAE15B2" w14:textId="77777777" w:rsidTr="002724B7">
        <w:trPr>
          <w:tblCellSpacing w:w="15" w:type="dxa"/>
        </w:trPr>
        <w:tc>
          <w:tcPr>
            <w:tcW w:w="0" w:type="auto"/>
            <w:vAlign w:val="center"/>
          </w:tcPr>
          <w:p w14:paraId="31C24050"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26/01312/FU</w:t>
            </w:r>
          </w:p>
        </w:tc>
        <w:tc>
          <w:tcPr>
            <w:tcW w:w="0" w:type="auto"/>
            <w:vAlign w:val="center"/>
          </w:tcPr>
          <w:p w14:paraId="042A00A7" w14:textId="77777777" w:rsidR="00EC2009" w:rsidRPr="005F0C55" w:rsidRDefault="00EC2009" w:rsidP="002724B7">
            <w:pPr>
              <w:rPr>
                <w:rFonts w:asciiTheme="minorHAnsi" w:hAnsiTheme="minorHAnsi"/>
                <w:sz w:val="20"/>
                <w:szCs w:val="20"/>
              </w:rPr>
            </w:pPr>
            <w:r w:rsidRPr="005F0C55">
              <w:rPr>
                <w:rFonts w:asciiTheme="minorHAnsi" w:hAnsiTheme="minorHAnsi"/>
                <w:sz w:val="20"/>
                <w:szCs w:val="20"/>
              </w:rPr>
              <w:t xml:space="preserve">Padel court to rear garden. </w:t>
            </w:r>
          </w:p>
        </w:tc>
        <w:tc>
          <w:tcPr>
            <w:tcW w:w="0" w:type="auto"/>
            <w:vAlign w:val="center"/>
          </w:tcPr>
          <w:p w14:paraId="5A67B400"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31 Sandmoor Drive Alwoodley Leeds LS17 7DF</w:t>
            </w:r>
          </w:p>
        </w:tc>
        <w:tc>
          <w:tcPr>
            <w:tcW w:w="0" w:type="auto"/>
            <w:vAlign w:val="center"/>
          </w:tcPr>
          <w:p w14:paraId="577139B8"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Fri 06 Mar 2026</w:t>
            </w:r>
          </w:p>
        </w:tc>
        <w:tc>
          <w:tcPr>
            <w:tcW w:w="0" w:type="auto"/>
            <w:vAlign w:val="center"/>
          </w:tcPr>
          <w:p w14:paraId="2DC019E4" w14:textId="14AC74A4" w:rsidR="00EC2009" w:rsidRPr="005F0C55" w:rsidRDefault="00EC2009" w:rsidP="002724B7">
            <w:pPr>
              <w:rPr>
                <w:rFonts w:asciiTheme="minorHAnsi" w:hAnsiTheme="minorHAnsi" w:cs="Arial"/>
                <w:sz w:val="20"/>
                <w:szCs w:val="20"/>
              </w:rPr>
            </w:pPr>
            <w:r>
              <w:rPr>
                <w:rFonts w:asciiTheme="minorHAnsi" w:hAnsiTheme="minorHAnsi" w:cs="Arial"/>
                <w:sz w:val="20"/>
                <w:szCs w:val="20"/>
              </w:rPr>
              <w:t>Refused</w:t>
            </w:r>
          </w:p>
        </w:tc>
      </w:tr>
      <w:tr w:rsidR="00EC2009" w:rsidRPr="005F0C55" w14:paraId="33801BA6" w14:textId="77777777" w:rsidTr="002724B7">
        <w:trPr>
          <w:tblCellSpacing w:w="15" w:type="dxa"/>
        </w:trPr>
        <w:tc>
          <w:tcPr>
            <w:tcW w:w="0" w:type="auto"/>
            <w:vAlign w:val="center"/>
          </w:tcPr>
          <w:p w14:paraId="5A832DA5"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26/01263/FU</w:t>
            </w:r>
          </w:p>
        </w:tc>
        <w:tc>
          <w:tcPr>
            <w:tcW w:w="0" w:type="auto"/>
            <w:vAlign w:val="center"/>
          </w:tcPr>
          <w:p w14:paraId="757B06ED" w14:textId="77777777" w:rsidR="00EC2009" w:rsidRPr="005F0C55" w:rsidRDefault="00EC2009" w:rsidP="002724B7">
            <w:pPr>
              <w:rPr>
                <w:rFonts w:asciiTheme="minorHAnsi" w:hAnsiTheme="minorHAnsi"/>
                <w:sz w:val="20"/>
                <w:szCs w:val="20"/>
              </w:rPr>
            </w:pPr>
            <w:r w:rsidRPr="005F0C55">
              <w:rPr>
                <w:rFonts w:asciiTheme="minorHAnsi" w:hAnsiTheme="minorHAnsi"/>
                <w:sz w:val="20"/>
                <w:szCs w:val="20"/>
              </w:rPr>
              <w:t>Demolition of existing single storey side and rear extensions; part single storey part two storey side and rear extension</w:t>
            </w:r>
          </w:p>
        </w:tc>
        <w:tc>
          <w:tcPr>
            <w:tcW w:w="0" w:type="auto"/>
            <w:vAlign w:val="center"/>
          </w:tcPr>
          <w:p w14:paraId="0BC5B932"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137 Alwoodley Lane Alwoodley Leeds LS17 7PG</w:t>
            </w:r>
          </w:p>
        </w:tc>
        <w:tc>
          <w:tcPr>
            <w:tcW w:w="0" w:type="auto"/>
            <w:vAlign w:val="center"/>
          </w:tcPr>
          <w:p w14:paraId="3B5E79D2"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Mon 23 Mar 2026</w:t>
            </w:r>
          </w:p>
        </w:tc>
        <w:tc>
          <w:tcPr>
            <w:tcW w:w="0" w:type="auto"/>
            <w:vAlign w:val="center"/>
          </w:tcPr>
          <w:p w14:paraId="32745225"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Current</w:t>
            </w:r>
          </w:p>
        </w:tc>
      </w:tr>
      <w:tr w:rsidR="00EC2009" w:rsidRPr="005F0C55" w14:paraId="52F05DAE" w14:textId="77777777" w:rsidTr="002724B7">
        <w:trPr>
          <w:tblCellSpacing w:w="15" w:type="dxa"/>
        </w:trPr>
        <w:tc>
          <w:tcPr>
            <w:tcW w:w="0" w:type="auto"/>
            <w:vAlign w:val="center"/>
          </w:tcPr>
          <w:p w14:paraId="54B190B6"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26/01265/COND</w:t>
            </w:r>
          </w:p>
        </w:tc>
        <w:tc>
          <w:tcPr>
            <w:tcW w:w="0" w:type="auto"/>
            <w:vAlign w:val="center"/>
          </w:tcPr>
          <w:p w14:paraId="3B09750D" w14:textId="77777777" w:rsidR="00EC2009" w:rsidRPr="005F0C55" w:rsidRDefault="00EC2009" w:rsidP="002724B7">
            <w:pPr>
              <w:rPr>
                <w:rFonts w:asciiTheme="minorHAnsi" w:hAnsiTheme="minorHAnsi"/>
                <w:sz w:val="20"/>
                <w:szCs w:val="20"/>
              </w:rPr>
            </w:pPr>
            <w:r w:rsidRPr="005F0C55">
              <w:rPr>
                <w:rFonts w:asciiTheme="minorHAnsi" w:hAnsiTheme="minorHAnsi"/>
                <w:sz w:val="20"/>
                <w:szCs w:val="20"/>
              </w:rPr>
              <w:t>Consent agreement or approval required by conditions 6 (surface water drainage), 9 (statement of construction practice), 10 (Arboricultural Method Statement), 13 (Construction Environmental Management Plan) and 15 (landscape management plan) of planning application 24/06637/FU</w:t>
            </w:r>
          </w:p>
        </w:tc>
        <w:tc>
          <w:tcPr>
            <w:tcW w:w="0" w:type="auto"/>
            <w:vAlign w:val="center"/>
          </w:tcPr>
          <w:p w14:paraId="74DC52E1"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Alwoodley Community Association And Library 60 The Avenue Alwoodley Leeds LS17 7NZ</w:t>
            </w:r>
          </w:p>
        </w:tc>
        <w:tc>
          <w:tcPr>
            <w:tcW w:w="0" w:type="auto"/>
            <w:vAlign w:val="center"/>
          </w:tcPr>
          <w:p w14:paraId="436475CD"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Wed 04 Mar 2026</w:t>
            </w:r>
          </w:p>
        </w:tc>
        <w:tc>
          <w:tcPr>
            <w:tcW w:w="0" w:type="auto"/>
            <w:vAlign w:val="center"/>
          </w:tcPr>
          <w:p w14:paraId="00082141"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Current</w:t>
            </w:r>
          </w:p>
        </w:tc>
      </w:tr>
      <w:tr w:rsidR="00EC2009" w:rsidRPr="005F0C55" w14:paraId="104C33D3" w14:textId="77777777" w:rsidTr="002724B7">
        <w:trPr>
          <w:tblCellSpacing w:w="15" w:type="dxa"/>
        </w:trPr>
        <w:tc>
          <w:tcPr>
            <w:tcW w:w="0" w:type="auto"/>
            <w:vAlign w:val="center"/>
          </w:tcPr>
          <w:p w14:paraId="6A46B659"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26/01247/FU</w:t>
            </w:r>
          </w:p>
        </w:tc>
        <w:tc>
          <w:tcPr>
            <w:tcW w:w="0" w:type="auto"/>
            <w:vAlign w:val="center"/>
          </w:tcPr>
          <w:p w14:paraId="35CE6F84" w14:textId="77777777" w:rsidR="00EC2009" w:rsidRPr="005F0C55" w:rsidRDefault="00EC2009" w:rsidP="002724B7">
            <w:pPr>
              <w:rPr>
                <w:rFonts w:asciiTheme="minorHAnsi" w:hAnsiTheme="minorHAnsi"/>
                <w:sz w:val="20"/>
                <w:szCs w:val="20"/>
              </w:rPr>
            </w:pPr>
            <w:r w:rsidRPr="005F0C55">
              <w:rPr>
                <w:rFonts w:asciiTheme="minorHAnsi" w:hAnsiTheme="minorHAnsi"/>
                <w:sz w:val="20"/>
                <w:szCs w:val="20"/>
              </w:rPr>
              <w:t>Single storey to side and rear extension with feature window to rear; removal of a conservatory, existing garage and door to side</w:t>
            </w:r>
          </w:p>
        </w:tc>
        <w:tc>
          <w:tcPr>
            <w:tcW w:w="0" w:type="auto"/>
            <w:vAlign w:val="center"/>
          </w:tcPr>
          <w:p w14:paraId="4B98E61B"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31 The Mount Alwoodley Leeds LS17 7RH</w:t>
            </w:r>
          </w:p>
        </w:tc>
        <w:tc>
          <w:tcPr>
            <w:tcW w:w="0" w:type="auto"/>
            <w:vAlign w:val="center"/>
          </w:tcPr>
          <w:p w14:paraId="43C07AC4" w14:textId="77777777" w:rsidR="00EC2009" w:rsidRPr="005F0C55" w:rsidRDefault="00EC2009" w:rsidP="002724B7">
            <w:pPr>
              <w:rPr>
                <w:rFonts w:asciiTheme="minorHAnsi" w:hAnsiTheme="minorHAnsi" w:cs="Arial"/>
                <w:sz w:val="20"/>
                <w:szCs w:val="20"/>
              </w:rPr>
            </w:pPr>
            <w:r w:rsidRPr="005F0C55">
              <w:rPr>
                <w:rFonts w:asciiTheme="minorHAnsi" w:hAnsiTheme="minorHAnsi" w:cs="Arial"/>
                <w:sz w:val="20"/>
                <w:szCs w:val="20"/>
              </w:rPr>
              <w:t>Wed 11 Mar 2026</w:t>
            </w:r>
          </w:p>
        </w:tc>
        <w:tc>
          <w:tcPr>
            <w:tcW w:w="0" w:type="auto"/>
            <w:vAlign w:val="center"/>
          </w:tcPr>
          <w:p w14:paraId="4A328CB1" w14:textId="0DA8CCD3" w:rsidR="00EC2009" w:rsidRPr="005F0C55" w:rsidRDefault="00EC2009" w:rsidP="002724B7">
            <w:pPr>
              <w:rPr>
                <w:rFonts w:asciiTheme="minorHAnsi" w:hAnsiTheme="minorHAnsi" w:cs="Arial"/>
                <w:sz w:val="20"/>
                <w:szCs w:val="20"/>
              </w:rPr>
            </w:pPr>
            <w:r>
              <w:rPr>
                <w:rFonts w:asciiTheme="minorHAnsi" w:hAnsiTheme="minorHAnsi" w:cs="Arial"/>
                <w:sz w:val="20"/>
                <w:szCs w:val="20"/>
              </w:rPr>
              <w:t>Approved</w:t>
            </w:r>
          </w:p>
        </w:tc>
      </w:tr>
    </w:tbl>
    <w:p w14:paraId="14819A8D" w14:textId="77777777" w:rsidR="00EC2009" w:rsidRDefault="00EC2009" w:rsidP="001179AE">
      <w:pPr>
        <w:pStyle w:val="ListNumber"/>
        <w:numPr>
          <w:ilvl w:val="0"/>
          <w:numId w:val="0"/>
        </w:numPr>
        <w:ind w:left="360" w:hanging="360"/>
        <w:rPr>
          <w:rFonts w:ascii="Arial" w:hAnsi="Arial" w:cs="Arial"/>
        </w:rPr>
      </w:pPr>
    </w:p>
    <w:p w14:paraId="7E8B9951" w14:textId="77777777" w:rsidR="00264D3C" w:rsidRPr="005F0C55" w:rsidRDefault="00264D3C">
      <w:pPr>
        <w:rPr>
          <w:rFonts w:asciiTheme="minorHAnsi" w:hAnsiTheme="minorHAnsi" w:cs="Arial"/>
          <w:sz w:val="20"/>
          <w:szCs w:val="20"/>
        </w:rPr>
      </w:pPr>
    </w:p>
    <w:p w14:paraId="594B6894" w14:textId="15C397ED" w:rsidR="001179AE" w:rsidRPr="005F0C55" w:rsidRDefault="00EE486B" w:rsidP="001179AE">
      <w:pPr>
        <w:pStyle w:val="ListNumber"/>
        <w:numPr>
          <w:ilvl w:val="0"/>
          <w:numId w:val="0"/>
        </w:numPr>
        <w:ind w:left="1440" w:hanging="1440"/>
        <w:rPr>
          <w:rFonts w:cs="Arial"/>
          <w:sz w:val="20"/>
          <w:szCs w:val="20"/>
        </w:rPr>
      </w:pPr>
      <w:r w:rsidRPr="005F0C55">
        <w:rPr>
          <w:rFonts w:cs="Arial"/>
          <w:sz w:val="20"/>
          <w:szCs w:val="20"/>
        </w:rPr>
        <w:t>2627/1</w:t>
      </w:r>
      <w:r w:rsidR="00D96110">
        <w:rPr>
          <w:rFonts w:cs="Arial"/>
          <w:sz w:val="20"/>
          <w:szCs w:val="20"/>
        </w:rPr>
        <w:t>8</w:t>
      </w:r>
      <w:r w:rsidR="001179AE" w:rsidRPr="005F0C55">
        <w:rPr>
          <w:rFonts w:cs="Arial"/>
          <w:sz w:val="20"/>
          <w:szCs w:val="20"/>
        </w:rPr>
        <w:tab/>
        <w:t>To note, consider and decide upon the following planning applications</w:t>
      </w:r>
      <w:r w:rsidR="00E40BB7" w:rsidRPr="005F0C55">
        <w:rPr>
          <w:rFonts w:cs="Arial"/>
          <w:sz w:val="20"/>
          <w:szCs w:val="20"/>
        </w:rPr>
        <w:t>.</w:t>
      </w:r>
    </w:p>
    <w:p w14:paraId="52FF9B3E" w14:textId="77777777" w:rsidR="00181AF0" w:rsidRPr="005F0C55" w:rsidRDefault="00181AF0" w:rsidP="001179AE">
      <w:pPr>
        <w:pStyle w:val="ListNumber"/>
        <w:numPr>
          <w:ilvl w:val="0"/>
          <w:numId w:val="0"/>
        </w:numPr>
        <w:ind w:left="1440" w:hanging="1440"/>
        <w:rPr>
          <w:rFonts w:cs="Arial"/>
          <w:sz w:val="20"/>
          <w:szCs w:val="20"/>
        </w:rPr>
      </w:pPr>
    </w:p>
    <w:tbl>
      <w:tblPr>
        <w:tblW w:w="5000" w:type="pct"/>
        <w:tblLook w:val="04A0" w:firstRow="1" w:lastRow="0" w:firstColumn="1" w:lastColumn="0" w:noHBand="0" w:noVBand="1"/>
      </w:tblPr>
      <w:tblGrid>
        <w:gridCol w:w="1377"/>
        <w:gridCol w:w="1277"/>
        <w:gridCol w:w="3828"/>
        <w:gridCol w:w="1087"/>
        <w:gridCol w:w="1457"/>
      </w:tblGrid>
      <w:tr w:rsidR="00D96110" w14:paraId="3E13347F" w14:textId="77777777" w:rsidTr="00D96110">
        <w:trPr>
          <w:trHeight w:val="290"/>
        </w:trPr>
        <w:tc>
          <w:tcPr>
            <w:tcW w:w="504" w:type="pct"/>
            <w:tcBorders>
              <w:top w:val="nil"/>
              <w:left w:val="nil"/>
              <w:bottom w:val="nil"/>
              <w:right w:val="nil"/>
            </w:tcBorders>
            <w:hideMark/>
          </w:tcPr>
          <w:p w14:paraId="7E581A1A" w14:textId="77777777" w:rsidR="00D96110" w:rsidRDefault="00D96110">
            <w:pPr>
              <w:rPr>
                <w:rFonts w:ascii="Aptos Narrow" w:hAnsi="Aptos Narrow"/>
                <w:b/>
                <w:bCs/>
                <w:color w:val="000000"/>
                <w:sz w:val="22"/>
                <w:szCs w:val="22"/>
              </w:rPr>
            </w:pPr>
            <w:r>
              <w:rPr>
                <w:rFonts w:ascii="Aptos Narrow" w:hAnsi="Aptos Narrow"/>
                <w:b/>
                <w:bCs/>
                <w:color w:val="000000"/>
                <w:sz w:val="22"/>
                <w:szCs w:val="22"/>
              </w:rPr>
              <w:t>Ref. No</w:t>
            </w:r>
          </w:p>
        </w:tc>
        <w:tc>
          <w:tcPr>
            <w:tcW w:w="860" w:type="pct"/>
            <w:tcBorders>
              <w:top w:val="nil"/>
              <w:left w:val="nil"/>
              <w:bottom w:val="nil"/>
              <w:right w:val="nil"/>
            </w:tcBorders>
            <w:hideMark/>
          </w:tcPr>
          <w:p w14:paraId="14EE59E6" w14:textId="77777777" w:rsidR="00D96110" w:rsidRDefault="00D96110">
            <w:pPr>
              <w:rPr>
                <w:rFonts w:ascii="Aptos Narrow" w:hAnsi="Aptos Narrow"/>
                <w:b/>
                <w:bCs/>
                <w:color w:val="000000"/>
                <w:sz w:val="22"/>
                <w:szCs w:val="22"/>
              </w:rPr>
            </w:pPr>
            <w:r>
              <w:rPr>
                <w:rFonts w:ascii="Aptos Narrow" w:hAnsi="Aptos Narrow"/>
                <w:b/>
                <w:bCs/>
                <w:color w:val="000000"/>
                <w:sz w:val="22"/>
                <w:szCs w:val="22"/>
              </w:rPr>
              <w:t>Address</w:t>
            </w:r>
          </w:p>
        </w:tc>
        <w:tc>
          <w:tcPr>
            <w:tcW w:w="2272" w:type="pct"/>
            <w:tcBorders>
              <w:top w:val="nil"/>
              <w:left w:val="nil"/>
              <w:bottom w:val="nil"/>
              <w:right w:val="nil"/>
            </w:tcBorders>
            <w:hideMark/>
          </w:tcPr>
          <w:p w14:paraId="16FB892D" w14:textId="77777777" w:rsidR="00D96110" w:rsidRDefault="00D96110">
            <w:pPr>
              <w:rPr>
                <w:rFonts w:ascii="Aptos Narrow" w:hAnsi="Aptos Narrow"/>
                <w:b/>
                <w:bCs/>
                <w:color w:val="000000"/>
                <w:sz w:val="22"/>
                <w:szCs w:val="22"/>
              </w:rPr>
            </w:pPr>
            <w:r>
              <w:rPr>
                <w:rFonts w:ascii="Aptos Narrow" w:hAnsi="Aptos Narrow"/>
                <w:b/>
                <w:bCs/>
                <w:color w:val="000000"/>
                <w:sz w:val="22"/>
                <w:szCs w:val="22"/>
              </w:rPr>
              <w:t>Description</w:t>
            </w:r>
          </w:p>
        </w:tc>
        <w:tc>
          <w:tcPr>
            <w:tcW w:w="531" w:type="pct"/>
            <w:tcBorders>
              <w:top w:val="nil"/>
              <w:left w:val="nil"/>
              <w:bottom w:val="nil"/>
              <w:right w:val="nil"/>
            </w:tcBorders>
            <w:hideMark/>
          </w:tcPr>
          <w:p w14:paraId="4ACA34CD" w14:textId="77777777" w:rsidR="00D96110" w:rsidRDefault="00D96110">
            <w:pPr>
              <w:rPr>
                <w:rFonts w:ascii="Aptos Narrow" w:hAnsi="Aptos Narrow"/>
                <w:b/>
                <w:bCs/>
                <w:color w:val="000000"/>
                <w:sz w:val="22"/>
                <w:szCs w:val="22"/>
              </w:rPr>
            </w:pPr>
            <w:r>
              <w:rPr>
                <w:rFonts w:ascii="Aptos Narrow" w:hAnsi="Aptos Narrow"/>
                <w:b/>
                <w:bCs/>
                <w:color w:val="000000"/>
                <w:sz w:val="22"/>
                <w:szCs w:val="22"/>
              </w:rPr>
              <w:t>Validated</w:t>
            </w:r>
          </w:p>
        </w:tc>
        <w:tc>
          <w:tcPr>
            <w:tcW w:w="833" w:type="pct"/>
            <w:tcBorders>
              <w:top w:val="nil"/>
              <w:left w:val="nil"/>
              <w:bottom w:val="nil"/>
              <w:right w:val="nil"/>
            </w:tcBorders>
            <w:hideMark/>
          </w:tcPr>
          <w:p w14:paraId="4A5871D1" w14:textId="77777777" w:rsidR="00D96110" w:rsidRDefault="00D96110">
            <w:pPr>
              <w:rPr>
                <w:rFonts w:ascii="Aptos Narrow" w:hAnsi="Aptos Narrow"/>
                <w:b/>
                <w:bCs/>
                <w:color w:val="000000"/>
                <w:sz w:val="22"/>
                <w:szCs w:val="22"/>
              </w:rPr>
            </w:pPr>
            <w:r>
              <w:rPr>
                <w:rFonts w:ascii="Aptos Narrow" w:hAnsi="Aptos Narrow"/>
                <w:b/>
                <w:bCs/>
                <w:color w:val="000000"/>
                <w:sz w:val="22"/>
                <w:szCs w:val="22"/>
              </w:rPr>
              <w:t>Status</w:t>
            </w:r>
          </w:p>
        </w:tc>
      </w:tr>
      <w:tr w:rsidR="00D96110" w14:paraId="5E790704" w14:textId="77777777" w:rsidTr="00D96110">
        <w:trPr>
          <w:trHeight w:val="1160"/>
        </w:trPr>
        <w:tc>
          <w:tcPr>
            <w:tcW w:w="504" w:type="pct"/>
            <w:tcBorders>
              <w:top w:val="nil"/>
              <w:left w:val="nil"/>
              <w:bottom w:val="nil"/>
              <w:right w:val="nil"/>
            </w:tcBorders>
            <w:hideMark/>
          </w:tcPr>
          <w:p w14:paraId="01D1B040" w14:textId="77777777" w:rsidR="00D96110" w:rsidRDefault="00D96110">
            <w:pPr>
              <w:rPr>
                <w:rFonts w:ascii="Aptos Narrow" w:hAnsi="Aptos Narrow"/>
                <w:color w:val="000000"/>
                <w:sz w:val="22"/>
                <w:szCs w:val="22"/>
              </w:rPr>
            </w:pPr>
            <w:r>
              <w:rPr>
                <w:rFonts w:ascii="Aptos Narrow" w:hAnsi="Aptos Narrow"/>
                <w:color w:val="000000"/>
                <w:sz w:val="22"/>
                <w:szCs w:val="22"/>
              </w:rPr>
              <w:t>26/02057/FU</w:t>
            </w:r>
          </w:p>
        </w:tc>
        <w:tc>
          <w:tcPr>
            <w:tcW w:w="860" w:type="pct"/>
            <w:tcBorders>
              <w:top w:val="nil"/>
              <w:left w:val="nil"/>
              <w:bottom w:val="nil"/>
              <w:right w:val="nil"/>
            </w:tcBorders>
            <w:hideMark/>
          </w:tcPr>
          <w:p w14:paraId="64633EFF" w14:textId="77777777" w:rsidR="00D96110" w:rsidRDefault="00D96110">
            <w:pPr>
              <w:rPr>
                <w:rFonts w:ascii="Aptos Narrow" w:hAnsi="Aptos Narrow"/>
                <w:color w:val="000000"/>
                <w:sz w:val="22"/>
                <w:szCs w:val="22"/>
              </w:rPr>
            </w:pPr>
            <w:r>
              <w:rPr>
                <w:rFonts w:ascii="Aptos Narrow" w:hAnsi="Aptos Narrow"/>
                <w:color w:val="000000"/>
                <w:sz w:val="22"/>
                <w:szCs w:val="22"/>
              </w:rPr>
              <w:t>24 Primley Park Mount Alwoodley Leeds LS17 7JS</w:t>
            </w:r>
          </w:p>
        </w:tc>
        <w:tc>
          <w:tcPr>
            <w:tcW w:w="2272" w:type="pct"/>
            <w:tcBorders>
              <w:top w:val="nil"/>
              <w:left w:val="nil"/>
              <w:bottom w:val="nil"/>
              <w:right w:val="nil"/>
            </w:tcBorders>
            <w:hideMark/>
          </w:tcPr>
          <w:p w14:paraId="4E749BDF" w14:textId="77777777" w:rsidR="00D96110" w:rsidRDefault="00D96110">
            <w:pPr>
              <w:rPr>
                <w:rFonts w:ascii="Aptos Narrow" w:hAnsi="Aptos Narrow"/>
                <w:color w:val="000000"/>
                <w:sz w:val="22"/>
                <w:szCs w:val="22"/>
              </w:rPr>
            </w:pPr>
            <w:r>
              <w:rPr>
                <w:rFonts w:ascii="Aptos Narrow" w:hAnsi="Aptos Narrow"/>
                <w:color w:val="000000"/>
                <w:sz w:val="22"/>
                <w:szCs w:val="22"/>
              </w:rPr>
              <w:t>Single storey extension to existing rear extension with alteration to the roof of the rear extension and conversion of detached garage to rear to habitable room space with a window and a patio door replacing the garage doors</w:t>
            </w:r>
          </w:p>
        </w:tc>
        <w:tc>
          <w:tcPr>
            <w:tcW w:w="531" w:type="pct"/>
            <w:tcBorders>
              <w:top w:val="nil"/>
              <w:left w:val="nil"/>
              <w:bottom w:val="nil"/>
              <w:right w:val="nil"/>
            </w:tcBorders>
            <w:hideMark/>
          </w:tcPr>
          <w:p w14:paraId="6A8CA5AE" w14:textId="77777777" w:rsidR="00D96110" w:rsidRDefault="00D96110">
            <w:pPr>
              <w:rPr>
                <w:rFonts w:ascii="Aptos Narrow" w:hAnsi="Aptos Narrow"/>
                <w:color w:val="000000"/>
                <w:sz w:val="22"/>
                <w:szCs w:val="22"/>
              </w:rPr>
            </w:pPr>
            <w:r>
              <w:rPr>
                <w:rFonts w:ascii="Aptos Narrow" w:hAnsi="Aptos Narrow"/>
                <w:color w:val="000000"/>
                <w:sz w:val="22"/>
                <w:szCs w:val="22"/>
              </w:rPr>
              <w:t>Fri 10 Apr 2026</w:t>
            </w:r>
          </w:p>
        </w:tc>
        <w:tc>
          <w:tcPr>
            <w:tcW w:w="833" w:type="pct"/>
            <w:tcBorders>
              <w:top w:val="nil"/>
              <w:left w:val="nil"/>
              <w:bottom w:val="nil"/>
              <w:right w:val="nil"/>
            </w:tcBorders>
            <w:hideMark/>
          </w:tcPr>
          <w:p w14:paraId="30BD0517" w14:textId="77777777" w:rsidR="00D96110" w:rsidRDefault="00D96110">
            <w:pPr>
              <w:rPr>
                <w:rFonts w:ascii="Aptos Narrow" w:hAnsi="Aptos Narrow"/>
                <w:color w:val="000000"/>
                <w:sz w:val="22"/>
                <w:szCs w:val="22"/>
              </w:rPr>
            </w:pPr>
            <w:r>
              <w:rPr>
                <w:rFonts w:ascii="Aptos Narrow" w:hAnsi="Aptos Narrow"/>
                <w:color w:val="000000"/>
                <w:sz w:val="22"/>
                <w:szCs w:val="22"/>
              </w:rPr>
              <w:t>Pending Consideration</w:t>
            </w:r>
          </w:p>
        </w:tc>
      </w:tr>
      <w:tr w:rsidR="00D96110" w14:paraId="005B546A" w14:textId="77777777" w:rsidTr="00D96110">
        <w:trPr>
          <w:trHeight w:val="580"/>
        </w:trPr>
        <w:tc>
          <w:tcPr>
            <w:tcW w:w="504" w:type="pct"/>
            <w:tcBorders>
              <w:top w:val="nil"/>
              <w:left w:val="nil"/>
              <w:bottom w:val="nil"/>
              <w:right w:val="nil"/>
            </w:tcBorders>
            <w:hideMark/>
          </w:tcPr>
          <w:p w14:paraId="640EFF1D" w14:textId="77777777" w:rsidR="00D96110" w:rsidRDefault="00D96110">
            <w:pPr>
              <w:rPr>
                <w:rFonts w:ascii="Aptos Narrow" w:hAnsi="Aptos Narrow"/>
                <w:color w:val="000000"/>
                <w:sz w:val="22"/>
                <w:szCs w:val="22"/>
              </w:rPr>
            </w:pPr>
            <w:r>
              <w:rPr>
                <w:rFonts w:ascii="Aptos Narrow" w:hAnsi="Aptos Narrow"/>
                <w:color w:val="000000"/>
                <w:sz w:val="22"/>
                <w:szCs w:val="22"/>
              </w:rPr>
              <w:t>26/01976/FU</w:t>
            </w:r>
          </w:p>
        </w:tc>
        <w:tc>
          <w:tcPr>
            <w:tcW w:w="860" w:type="pct"/>
            <w:tcBorders>
              <w:top w:val="nil"/>
              <w:left w:val="nil"/>
              <w:bottom w:val="nil"/>
              <w:right w:val="nil"/>
            </w:tcBorders>
            <w:hideMark/>
          </w:tcPr>
          <w:p w14:paraId="2E5DF37F" w14:textId="77777777" w:rsidR="00D96110" w:rsidRDefault="00D96110">
            <w:pPr>
              <w:rPr>
                <w:rFonts w:ascii="Aptos Narrow" w:hAnsi="Aptos Narrow"/>
                <w:color w:val="000000"/>
                <w:sz w:val="22"/>
                <w:szCs w:val="22"/>
              </w:rPr>
            </w:pPr>
            <w:r>
              <w:rPr>
                <w:rFonts w:ascii="Aptos Narrow" w:hAnsi="Aptos Narrow"/>
                <w:color w:val="000000"/>
                <w:sz w:val="22"/>
                <w:szCs w:val="22"/>
              </w:rPr>
              <w:t>34 Alwoodley Lane Alwoodley Leeds LS17 7PX</w:t>
            </w:r>
          </w:p>
        </w:tc>
        <w:tc>
          <w:tcPr>
            <w:tcW w:w="2272" w:type="pct"/>
            <w:tcBorders>
              <w:top w:val="nil"/>
              <w:left w:val="nil"/>
              <w:bottom w:val="nil"/>
              <w:right w:val="nil"/>
            </w:tcBorders>
            <w:hideMark/>
          </w:tcPr>
          <w:p w14:paraId="6553218E" w14:textId="77777777" w:rsidR="00D96110" w:rsidRDefault="00D96110">
            <w:pPr>
              <w:rPr>
                <w:rFonts w:ascii="Aptos Narrow" w:hAnsi="Aptos Narrow"/>
                <w:color w:val="000000"/>
                <w:sz w:val="22"/>
                <w:szCs w:val="22"/>
              </w:rPr>
            </w:pPr>
            <w:r>
              <w:rPr>
                <w:rFonts w:ascii="Aptos Narrow" w:hAnsi="Aptos Narrow"/>
                <w:color w:val="000000"/>
                <w:sz w:val="22"/>
                <w:szCs w:val="22"/>
              </w:rPr>
              <w:t>Demolition of existing rear extension; construction of single-storey rear extension; removal of window to side</w:t>
            </w:r>
          </w:p>
        </w:tc>
        <w:tc>
          <w:tcPr>
            <w:tcW w:w="531" w:type="pct"/>
            <w:tcBorders>
              <w:top w:val="nil"/>
              <w:left w:val="nil"/>
              <w:bottom w:val="nil"/>
              <w:right w:val="nil"/>
            </w:tcBorders>
            <w:hideMark/>
          </w:tcPr>
          <w:p w14:paraId="413B3D4C" w14:textId="77777777" w:rsidR="00D96110" w:rsidRDefault="00D96110">
            <w:pPr>
              <w:rPr>
                <w:rFonts w:ascii="Aptos Narrow" w:hAnsi="Aptos Narrow"/>
                <w:color w:val="000000"/>
                <w:sz w:val="22"/>
                <w:szCs w:val="22"/>
              </w:rPr>
            </w:pPr>
            <w:r>
              <w:rPr>
                <w:rFonts w:ascii="Aptos Narrow" w:hAnsi="Aptos Narrow"/>
                <w:color w:val="000000"/>
                <w:sz w:val="22"/>
                <w:szCs w:val="22"/>
              </w:rPr>
              <w:t>Wed 15 Apr 2026</w:t>
            </w:r>
          </w:p>
        </w:tc>
        <w:tc>
          <w:tcPr>
            <w:tcW w:w="833" w:type="pct"/>
            <w:tcBorders>
              <w:top w:val="nil"/>
              <w:left w:val="nil"/>
              <w:bottom w:val="nil"/>
              <w:right w:val="nil"/>
            </w:tcBorders>
            <w:hideMark/>
          </w:tcPr>
          <w:p w14:paraId="18AB57FD" w14:textId="77777777" w:rsidR="00D96110" w:rsidRDefault="00D96110">
            <w:pPr>
              <w:rPr>
                <w:rFonts w:ascii="Aptos Narrow" w:hAnsi="Aptos Narrow"/>
                <w:color w:val="000000"/>
                <w:sz w:val="22"/>
                <w:szCs w:val="22"/>
              </w:rPr>
            </w:pPr>
            <w:r>
              <w:rPr>
                <w:rFonts w:ascii="Aptos Narrow" w:hAnsi="Aptos Narrow"/>
                <w:color w:val="000000"/>
                <w:sz w:val="22"/>
                <w:szCs w:val="22"/>
              </w:rPr>
              <w:t>Pending Consideration</w:t>
            </w:r>
          </w:p>
        </w:tc>
      </w:tr>
      <w:tr w:rsidR="00D96110" w14:paraId="4B87DA9C" w14:textId="77777777" w:rsidTr="00D96110">
        <w:trPr>
          <w:trHeight w:val="580"/>
        </w:trPr>
        <w:tc>
          <w:tcPr>
            <w:tcW w:w="504" w:type="pct"/>
            <w:tcBorders>
              <w:top w:val="nil"/>
              <w:left w:val="nil"/>
              <w:bottom w:val="nil"/>
              <w:right w:val="nil"/>
            </w:tcBorders>
            <w:hideMark/>
          </w:tcPr>
          <w:p w14:paraId="4AC20F45" w14:textId="77777777" w:rsidR="00D96110" w:rsidRDefault="00D96110">
            <w:pPr>
              <w:rPr>
                <w:rFonts w:ascii="Aptos Narrow" w:hAnsi="Aptos Narrow"/>
                <w:color w:val="000000"/>
                <w:sz w:val="22"/>
                <w:szCs w:val="22"/>
              </w:rPr>
            </w:pPr>
            <w:r>
              <w:rPr>
                <w:rFonts w:ascii="Aptos Narrow" w:hAnsi="Aptos Narrow"/>
                <w:color w:val="000000"/>
                <w:sz w:val="22"/>
                <w:szCs w:val="22"/>
              </w:rPr>
              <w:t>26/01956/FU</w:t>
            </w:r>
          </w:p>
        </w:tc>
        <w:tc>
          <w:tcPr>
            <w:tcW w:w="860" w:type="pct"/>
            <w:tcBorders>
              <w:top w:val="nil"/>
              <w:left w:val="nil"/>
              <w:bottom w:val="nil"/>
              <w:right w:val="nil"/>
            </w:tcBorders>
            <w:hideMark/>
          </w:tcPr>
          <w:p w14:paraId="11D09CB8" w14:textId="77777777" w:rsidR="00D96110" w:rsidRDefault="00D96110">
            <w:pPr>
              <w:rPr>
                <w:rFonts w:ascii="Aptos Narrow" w:hAnsi="Aptos Narrow"/>
                <w:color w:val="000000"/>
                <w:sz w:val="22"/>
                <w:szCs w:val="22"/>
              </w:rPr>
            </w:pPr>
            <w:r>
              <w:rPr>
                <w:rFonts w:ascii="Aptos Narrow" w:hAnsi="Aptos Narrow"/>
                <w:color w:val="000000"/>
                <w:sz w:val="22"/>
                <w:szCs w:val="22"/>
              </w:rPr>
              <w:t>18 Primley Park Walk Alwoodley Leeds LS17 7LB</w:t>
            </w:r>
          </w:p>
        </w:tc>
        <w:tc>
          <w:tcPr>
            <w:tcW w:w="2272" w:type="pct"/>
            <w:tcBorders>
              <w:top w:val="nil"/>
              <w:left w:val="nil"/>
              <w:bottom w:val="nil"/>
              <w:right w:val="nil"/>
            </w:tcBorders>
            <w:hideMark/>
          </w:tcPr>
          <w:p w14:paraId="0B18E7C2" w14:textId="77777777" w:rsidR="00D96110" w:rsidRDefault="00D96110">
            <w:pPr>
              <w:rPr>
                <w:rFonts w:ascii="Aptos Narrow" w:hAnsi="Aptos Narrow"/>
                <w:color w:val="000000"/>
                <w:sz w:val="22"/>
                <w:szCs w:val="22"/>
              </w:rPr>
            </w:pPr>
            <w:r>
              <w:rPr>
                <w:rFonts w:ascii="Aptos Narrow" w:hAnsi="Aptos Narrow"/>
                <w:color w:val="000000"/>
                <w:sz w:val="22"/>
                <w:szCs w:val="22"/>
              </w:rPr>
              <w:t>Hip to gable roof extension incorporating dormer window with Juliet balcony to rear</w:t>
            </w:r>
          </w:p>
        </w:tc>
        <w:tc>
          <w:tcPr>
            <w:tcW w:w="531" w:type="pct"/>
            <w:tcBorders>
              <w:top w:val="nil"/>
              <w:left w:val="nil"/>
              <w:bottom w:val="nil"/>
              <w:right w:val="nil"/>
            </w:tcBorders>
            <w:hideMark/>
          </w:tcPr>
          <w:p w14:paraId="557FB7B2" w14:textId="77777777" w:rsidR="00D96110" w:rsidRDefault="00D96110">
            <w:pPr>
              <w:rPr>
                <w:rFonts w:ascii="Aptos Narrow" w:hAnsi="Aptos Narrow"/>
                <w:color w:val="000000"/>
                <w:sz w:val="22"/>
                <w:szCs w:val="22"/>
              </w:rPr>
            </w:pPr>
            <w:r>
              <w:rPr>
                <w:rFonts w:ascii="Aptos Narrow" w:hAnsi="Aptos Narrow"/>
                <w:color w:val="000000"/>
                <w:sz w:val="22"/>
                <w:szCs w:val="22"/>
              </w:rPr>
              <w:t>Wed 15 Apr 2026</w:t>
            </w:r>
          </w:p>
        </w:tc>
        <w:tc>
          <w:tcPr>
            <w:tcW w:w="833" w:type="pct"/>
            <w:tcBorders>
              <w:top w:val="nil"/>
              <w:left w:val="nil"/>
              <w:bottom w:val="nil"/>
              <w:right w:val="nil"/>
            </w:tcBorders>
            <w:hideMark/>
          </w:tcPr>
          <w:p w14:paraId="1FB706AD" w14:textId="77777777" w:rsidR="00D96110" w:rsidRDefault="00D96110">
            <w:pPr>
              <w:rPr>
                <w:rFonts w:ascii="Aptos Narrow" w:hAnsi="Aptos Narrow"/>
                <w:color w:val="000000"/>
                <w:sz w:val="22"/>
                <w:szCs w:val="22"/>
              </w:rPr>
            </w:pPr>
            <w:r>
              <w:rPr>
                <w:rFonts w:ascii="Aptos Narrow" w:hAnsi="Aptos Narrow"/>
                <w:color w:val="000000"/>
                <w:sz w:val="22"/>
                <w:szCs w:val="22"/>
              </w:rPr>
              <w:t>Pending Consideration</w:t>
            </w:r>
          </w:p>
        </w:tc>
      </w:tr>
      <w:tr w:rsidR="00D96110" w14:paraId="1226978E" w14:textId="77777777" w:rsidTr="00D96110">
        <w:trPr>
          <w:trHeight w:val="580"/>
        </w:trPr>
        <w:tc>
          <w:tcPr>
            <w:tcW w:w="504" w:type="pct"/>
            <w:tcBorders>
              <w:top w:val="nil"/>
              <w:left w:val="nil"/>
              <w:bottom w:val="nil"/>
              <w:right w:val="nil"/>
            </w:tcBorders>
            <w:hideMark/>
          </w:tcPr>
          <w:p w14:paraId="35DA829E" w14:textId="77777777" w:rsidR="00D96110" w:rsidRDefault="00D96110">
            <w:pPr>
              <w:rPr>
                <w:rFonts w:ascii="Aptos Narrow" w:hAnsi="Aptos Narrow"/>
                <w:color w:val="000000"/>
                <w:sz w:val="22"/>
                <w:szCs w:val="22"/>
              </w:rPr>
            </w:pPr>
            <w:r>
              <w:rPr>
                <w:rFonts w:ascii="Aptos Narrow" w:hAnsi="Aptos Narrow"/>
                <w:color w:val="000000"/>
                <w:sz w:val="22"/>
                <w:szCs w:val="22"/>
              </w:rPr>
              <w:t>26/01867/FU</w:t>
            </w:r>
          </w:p>
        </w:tc>
        <w:tc>
          <w:tcPr>
            <w:tcW w:w="860" w:type="pct"/>
            <w:tcBorders>
              <w:top w:val="nil"/>
              <w:left w:val="nil"/>
              <w:bottom w:val="nil"/>
              <w:right w:val="nil"/>
            </w:tcBorders>
            <w:hideMark/>
          </w:tcPr>
          <w:p w14:paraId="1AD1A91D" w14:textId="77777777" w:rsidR="00D96110" w:rsidRDefault="00D96110">
            <w:pPr>
              <w:rPr>
                <w:rFonts w:ascii="Aptos Narrow" w:hAnsi="Aptos Narrow"/>
                <w:color w:val="000000"/>
                <w:sz w:val="22"/>
                <w:szCs w:val="22"/>
              </w:rPr>
            </w:pPr>
            <w:r>
              <w:rPr>
                <w:rFonts w:ascii="Aptos Narrow" w:hAnsi="Aptos Narrow"/>
                <w:color w:val="000000"/>
                <w:sz w:val="22"/>
                <w:szCs w:val="22"/>
              </w:rPr>
              <w:t>266 Alwoodley Lane Alwoodley Leeds LS17 7DH</w:t>
            </w:r>
          </w:p>
        </w:tc>
        <w:tc>
          <w:tcPr>
            <w:tcW w:w="2272" w:type="pct"/>
            <w:tcBorders>
              <w:top w:val="nil"/>
              <w:left w:val="nil"/>
              <w:bottom w:val="nil"/>
              <w:right w:val="nil"/>
            </w:tcBorders>
            <w:hideMark/>
          </w:tcPr>
          <w:p w14:paraId="78517C79" w14:textId="77777777" w:rsidR="00D96110" w:rsidRDefault="00D96110">
            <w:pPr>
              <w:rPr>
                <w:rFonts w:ascii="Aptos Narrow" w:hAnsi="Aptos Narrow"/>
                <w:color w:val="000000"/>
                <w:sz w:val="22"/>
                <w:szCs w:val="22"/>
              </w:rPr>
            </w:pPr>
            <w:r>
              <w:rPr>
                <w:rFonts w:ascii="Aptos Narrow" w:hAnsi="Aptos Narrow"/>
                <w:color w:val="000000"/>
                <w:sz w:val="22"/>
                <w:szCs w:val="22"/>
              </w:rPr>
              <w:t>Outdoor swimming pool to lower rear garden including modification to the existing steps to lower rear garden and the extension of the terraced area.</w:t>
            </w:r>
          </w:p>
        </w:tc>
        <w:tc>
          <w:tcPr>
            <w:tcW w:w="531" w:type="pct"/>
            <w:tcBorders>
              <w:top w:val="nil"/>
              <w:left w:val="nil"/>
              <w:bottom w:val="nil"/>
              <w:right w:val="nil"/>
            </w:tcBorders>
            <w:hideMark/>
          </w:tcPr>
          <w:p w14:paraId="69211DF9" w14:textId="77777777" w:rsidR="00D96110" w:rsidRDefault="00D96110">
            <w:pPr>
              <w:rPr>
                <w:rFonts w:ascii="Aptos Narrow" w:hAnsi="Aptos Narrow"/>
                <w:color w:val="000000"/>
                <w:sz w:val="22"/>
                <w:szCs w:val="22"/>
              </w:rPr>
            </w:pPr>
            <w:r>
              <w:rPr>
                <w:rFonts w:ascii="Aptos Narrow" w:hAnsi="Aptos Narrow"/>
                <w:color w:val="000000"/>
                <w:sz w:val="22"/>
                <w:szCs w:val="22"/>
              </w:rPr>
              <w:t>Mon 20 Apr 2026</w:t>
            </w:r>
          </w:p>
        </w:tc>
        <w:tc>
          <w:tcPr>
            <w:tcW w:w="833" w:type="pct"/>
            <w:tcBorders>
              <w:top w:val="nil"/>
              <w:left w:val="nil"/>
              <w:bottom w:val="nil"/>
              <w:right w:val="nil"/>
            </w:tcBorders>
            <w:hideMark/>
          </w:tcPr>
          <w:p w14:paraId="3687C894" w14:textId="77777777" w:rsidR="00D96110" w:rsidRDefault="00D96110">
            <w:pPr>
              <w:rPr>
                <w:rFonts w:ascii="Aptos Narrow" w:hAnsi="Aptos Narrow"/>
                <w:color w:val="000000"/>
                <w:sz w:val="22"/>
                <w:szCs w:val="22"/>
              </w:rPr>
            </w:pPr>
            <w:r>
              <w:rPr>
                <w:rFonts w:ascii="Aptos Narrow" w:hAnsi="Aptos Narrow"/>
                <w:color w:val="000000"/>
                <w:sz w:val="22"/>
                <w:szCs w:val="22"/>
              </w:rPr>
              <w:t>Pending Consideration</w:t>
            </w:r>
          </w:p>
        </w:tc>
      </w:tr>
      <w:tr w:rsidR="00D96110" w14:paraId="391096D8" w14:textId="77777777" w:rsidTr="00D96110">
        <w:trPr>
          <w:trHeight w:val="580"/>
        </w:trPr>
        <w:tc>
          <w:tcPr>
            <w:tcW w:w="504" w:type="pct"/>
            <w:tcBorders>
              <w:top w:val="nil"/>
              <w:left w:val="nil"/>
              <w:bottom w:val="nil"/>
              <w:right w:val="nil"/>
            </w:tcBorders>
            <w:hideMark/>
          </w:tcPr>
          <w:p w14:paraId="6D90E87E" w14:textId="77777777" w:rsidR="00D96110" w:rsidRDefault="00D96110">
            <w:pPr>
              <w:rPr>
                <w:rFonts w:ascii="Aptos Narrow" w:hAnsi="Aptos Narrow"/>
                <w:color w:val="000000"/>
                <w:sz w:val="22"/>
                <w:szCs w:val="22"/>
              </w:rPr>
            </w:pPr>
            <w:r>
              <w:rPr>
                <w:rFonts w:ascii="Aptos Narrow" w:hAnsi="Aptos Narrow"/>
                <w:color w:val="000000"/>
                <w:sz w:val="22"/>
                <w:szCs w:val="22"/>
              </w:rPr>
              <w:t>26/01843/FU</w:t>
            </w:r>
          </w:p>
        </w:tc>
        <w:tc>
          <w:tcPr>
            <w:tcW w:w="860" w:type="pct"/>
            <w:tcBorders>
              <w:top w:val="nil"/>
              <w:left w:val="nil"/>
              <w:bottom w:val="nil"/>
              <w:right w:val="nil"/>
            </w:tcBorders>
            <w:hideMark/>
          </w:tcPr>
          <w:p w14:paraId="6B3415AB" w14:textId="77777777" w:rsidR="00D96110" w:rsidRDefault="00D96110">
            <w:pPr>
              <w:rPr>
                <w:rFonts w:ascii="Aptos Narrow" w:hAnsi="Aptos Narrow"/>
                <w:color w:val="000000"/>
                <w:sz w:val="22"/>
                <w:szCs w:val="22"/>
              </w:rPr>
            </w:pPr>
            <w:r>
              <w:rPr>
                <w:rFonts w:ascii="Aptos Narrow" w:hAnsi="Aptos Narrow"/>
                <w:color w:val="000000"/>
                <w:sz w:val="22"/>
                <w:szCs w:val="22"/>
              </w:rPr>
              <w:t>1 Primley Park Walk Alwoodley Leeds LS17 7LB</w:t>
            </w:r>
          </w:p>
        </w:tc>
        <w:tc>
          <w:tcPr>
            <w:tcW w:w="2272" w:type="pct"/>
            <w:tcBorders>
              <w:top w:val="nil"/>
              <w:left w:val="nil"/>
              <w:bottom w:val="nil"/>
              <w:right w:val="nil"/>
            </w:tcBorders>
            <w:hideMark/>
          </w:tcPr>
          <w:p w14:paraId="4830308A" w14:textId="77777777" w:rsidR="00D96110" w:rsidRDefault="00D96110">
            <w:pPr>
              <w:rPr>
                <w:rFonts w:ascii="Aptos Narrow" w:hAnsi="Aptos Narrow"/>
                <w:color w:val="000000"/>
                <w:sz w:val="22"/>
                <w:szCs w:val="22"/>
              </w:rPr>
            </w:pPr>
            <w:r>
              <w:rPr>
                <w:rFonts w:ascii="Aptos Narrow" w:hAnsi="Aptos Narrow"/>
                <w:color w:val="000000"/>
                <w:sz w:val="22"/>
                <w:szCs w:val="22"/>
              </w:rPr>
              <w:t>Single storey side/ rear extension with pitched roof over the existing single storey side element.</w:t>
            </w:r>
          </w:p>
        </w:tc>
        <w:tc>
          <w:tcPr>
            <w:tcW w:w="531" w:type="pct"/>
            <w:tcBorders>
              <w:top w:val="nil"/>
              <w:left w:val="nil"/>
              <w:bottom w:val="nil"/>
              <w:right w:val="nil"/>
            </w:tcBorders>
            <w:hideMark/>
          </w:tcPr>
          <w:p w14:paraId="7BC2FBDD" w14:textId="77777777" w:rsidR="00D96110" w:rsidRDefault="00D96110">
            <w:pPr>
              <w:rPr>
                <w:rFonts w:ascii="Aptos Narrow" w:hAnsi="Aptos Narrow"/>
                <w:color w:val="000000"/>
                <w:sz w:val="22"/>
                <w:szCs w:val="22"/>
              </w:rPr>
            </w:pPr>
            <w:r>
              <w:rPr>
                <w:rFonts w:ascii="Aptos Narrow" w:hAnsi="Aptos Narrow"/>
                <w:color w:val="000000"/>
                <w:sz w:val="22"/>
                <w:szCs w:val="22"/>
              </w:rPr>
              <w:t>Wed 08 Apr 2026</w:t>
            </w:r>
          </w:p>
        </w:tc>
        <w:tc>
          <w:tcPr>
            <w:tcW w:w="833" w:type="pct"/>
            <w:tcBorders>
              <w:top w:val="nil"/>
              <w:left w:val="nil"/>
              <w:bottom w:val="nil"/>
              <w:right w:val="nil"/>
            </w:tcBorders>
            <w:hideMark/>
          </w:tcPr>
          <w:p w14:paraId="02455668" w14:textId="77777777" w:rsidR="00D96110" w:rsidRDefault="00D96110">
            <w:pPr>
              <w:rPr>
                <w:rFonts w:ascii="Aptos Narrow" w:hAnsi="Aptos Narrow"/>
                <w:color w:val="000000"/>
                <w:sz w:val="22"/>
                <w:szCs w:val="22"/>
              </w:rPr>
            </w:pPr>
            <w:r>
              <w:rPr>
                <w:rFonts w:ascii="Aptos Narrow" w:hAnsi="Aptos Narrow"/>
                <w:color w:val="000000"/>
                <w:sz w:val="22"/>
                <w:szCs w:val="22"/>
              </w:rPr>
              <w:t>Pending Consideration</w:t>
            </w:r>
          </w:p>
        </w:tc>
      </w:tr>
      <w:tr w:rsidR="00D96110" w14:paraId="7D5E4419" w14:textId="77777777" w:rsidTr="00D96110">
        <w:trPr>
          <w:trHeight w:val="1160"/>
        </w:trPr>
        <w:tc>
          <w:tcPr>
            <w:tcW w:w="504" w:type="pct"/>
            <w:tcBorders>
              <w:top w:val="nil"/>
              <w:left w:val="nil"/>
              <w:bottom w:val="nil"/>
              <w:right w:val="nil"/>
            </w:tcBorders>
            <w:hideMark/>
          </w:tcPr>
          <w:p w14:paraId="4C77A5C0" w14:textId="77777777" w:rsidR="00D96110" w:rsidRDefault="00D96110">
            <w:pPr>
              <w:rPr>
                <w:rFonts w:ascii="Aptos Narrow" w:hAnsi="Aptos Narrow"/>
                <w:color w:val="000000"/>
                <w:sz w:val="22"/>
                <w:szCs w:val="22"/>
              </w:rPr>
            </w:pPr>
            <w:r>
              <w:rPr>
                <w:rFonts w:ascii="Aptos Narrow" w:hAnsi="Aptos Narrow"/>
                <w:color w:val="000000"/>
                <w:sz w:val="22"/>
                <w:szCs w:val="22"/>
              </w:rPr>
              <w:t>26/01750/TR</w:t>
            </w:r>
          </w:p>
        </w:tc>
        <w:tc>
          <w:tcPr>
            <w:tcW w:w="860" w:type="pct"/>
            <w:tcBorders>
              <w:top w:val="nil"/>
              <w:left w:val="nil"/>
              <w:bottom w:val="nil"/>
              <w:right w:val="nil"/>
            </w:tcBorders>
            <w:hideMark/>
          </w:tcPr>
          <w:p w14:paraId="251E99F5" w14:textId="77777777" w:rsidR="00D96110" w:rsidRDefault="00D96110">
            <w:pPr>
              <w:rPr>
                <w:rFonts w:ascii="Aptos Narrow" w:hAnsi="Aptos Narrow"/>
                <w:color w:val="000000"/>
                <w:sz w:val="22"/>
                <w:szCs w:val="22"/>
              </w:rPr>
            </w:pPr>
            <w:r>
              <w:rPr>
                <w:rFonts w:ascii="Aptos Narrow" w:hAnsi="Aptos Narrow"/>
                <w:color w:val="000000"/>
                <w:sz w:val="22"/>
                <w:szCs w:val="22"/>
              </w:rPr>
              <w:t>19 Wentworth Avenue Alwoodley Leeds LS17 7TN</w:t>
            </w:r>
          </w:p>
        </w:tc>
        <w:tc>
          <w:tcPr>
            <w:tcW w:w="2272" w:type="pct"/>
            <w:tcBorders>
              <w:top w:val="nil"/>
              <w:left w:val="nil"/>
              <w:bottom w:val="nil"/>
              <w:right w:val="nil"/>
            </w:tcBorders>
            <w:hideMark/>
          </w:tcPr>
          <w:p w14:paraId="2205125D" w14:textId="77777777" w:rsidR="00D96110" w:rsidRDefault="00D96110">
            <w:pPr>
              <w:rPr>
                <w:rFonts w:ascii="Aptos Narrow" w:hAnsi="Aptos Narrow"/>
                <w:color w:val="000000"/>
                <w:sz w:val="22"/>
                <w:szCs w:val="22"/>
              </w:rPr>
            </w:pPr>
            <w:r>
              <w:rPr>
                <w:rFonts w:ascii="Aptos Narrow" w:hAnsi="Aptos Narrow"/>
                <w:color w:val="000000"/>
                <w:sz w:val="22"/>
                <w:szCs w:val="22"/>
              </w:rPr>
              <w:t>T1 Cedar: Reshape as per the outline photo, due to the weight of the overextended branches over the road and close to the entrance of a primary school. Recent branch failure in high winds as per attached photos.</w:t>
            </w:r>
          </w:p>
        </w:tc>
        <w:tc>
          <w:tcPr>
            <w:tcW w:w="531" w:type="pct"/>
            <w:tcBorders>
              <w:top w:val="nil"/>
              <w:left w:val="nil"/>
              <w:bottom w:val="nil"/>
              <w:right w:val="nil"/>
            </w:tcBorders>
            <w:hideMark/>
          </w:tcPr>
          <w:p w14:paraId="379E42C4" w14:textId="77777777" w:rsidR="00D96110" w:rsidRDefault="00D96110">
            <w:pPr>
              <w:rPr>
                <w:rFonts w:ascii="Aptos Narrow" w:hAnsi="Aptos Narrow"/>
                <w:color w:val="000000"/>
                <w:sz w:val="22"/>
                <w:szCs w:val="22"/>
              </w:rPr>
            </w:pPr>
            <w:r>
              <w:rPr>
                <w:rFonts w:ascii="Aptos Narrow" w:hAnsi="Aptos Narrow"/>
                <w:color w:val="000000"/>
                <w:sz w:val="22"/>
                <w:szCs w:val="22"/>
              </w:rPr>
              <w:t>Thu 26 Mar 2026</w:t>
            </w:r>
          </w:p>
        </w:tc>
        <w:tc>
          <w:tcPr>
            <w:tcW w:w="833" w:type="pct"/>
            <w:tcBorders>
              <w:top w:val="nil"/>
              <w:left w:val="nil"/>
              <w:bottom w:val="nil"/>
              <w:right w:val="nil"/>
            </w:tcBorders>
            <w:hideMark/>
          </w:tcPr>
          <w:p w14:paraId="4D742FE5" w14:textId="77777777" w:rsidR="00D96110" w:rsidRDefault="00D96110">
            <w:pPr>
              <w:rPr>
                <w:rFonts w:ascii="Aptos Narrow" w:hAnsi="Aptos Narrow"/>
                <w:color w:val="000000"/>
                <w:sz w:val="22"/>
                <w:szCs w:val="22"/>
              </w:rPr>
            </w:pPr>
            <w:r>
              <w:rPr>
                <w:rFonts w:ascii="Aptos Narrow" w:hAnsi="Aptos Narrow"/>
                <w:color w:val="000000"/>
                <w:sz w:val="22"/>
                <w:szCs w:val="22"/>
              </w:rPr>
              <w:t>Pending Consideration</w:t>
            </w:r>
          </w:p>
        </w:tc>
      </w:tr>
    </w:tbl>
    <w:p w14:paraId="178E5985" w14:textId="77777777" w:rsidR="00620372" w:rsidRPr="005F0C55" w:rsidRDefault="00620372" w:rsidP="001179AE">
      <w:pPr>
        <w:pStyle w:val="ListNumber"/>
        <w:numPr>
          <w:ilvl w:val="0"/>
          <w:numId w:val="0"/>
        </w:numPr>
        <w:ind w:left="1440" w:hanging="1440"/>
        <w:rPr>
          <w:rFonts w:cs="Arial"/>
          <w:sz w:val="20"/>
          <w:szCs w:val="20"/>
        </w:rPr>
      </w:pPr>
    </w:p>
    <w:p w14:paraId="11C5BE4B" w14:textId="77777777" w:rsidR="00EE486B" w:rsidRPr="00264D3C" w:rsidRDefault="00EE486B" w:rsidP="005F0C55">
      <w:pPr>
        <w:pStyle w:val="ListNumber"/>
        <w:numPr>
          <w:ilvl w:val="0"/>
          <w:numId w:val="0"/>
        </w:numPr>
        <w:ind w:left="1440" w:hanging="1440"/>
        <w:rPr>
          <w:rFonts w:ascii="Arial" w:hAnsi="Arial" w:cs="Arial"/>
        </w:rPr>
      </w:pPr>
    </w:p>
    <w:p w14:paraId="34F1CEA5" w14:textId="77777777" w:rsidR="003406F0" w:rsidRPr="001C2B3D" w:rsidRDefault="003406F0" w:rsidP="005F0C55">
      <w:pPr>
        <w:pStyle w:val="ListNumber"/>
        <w:numPr>
          <w:ilvl w:val="0"/>
          <w:numId w:val="0"/>
        </w:numPr>
        <w:ind w:left="1440" w:hanging="1440"/>
        <w:rPr>
          <w:rFonts w:ascii="Arial" w:hAnsi="Arial" w:cs="Arial"/>
          <w:sz w:val="18"/>
          <w:szCs w:val="18"/>
        </w:rPr>
      </w:pPr>
    </w:p>
    <w:p w14:paraId="12F1A72F" w14:textId="1E6777F4" w:rsidR="00BD69B2" w:rsidRDefault="00BD69B2" w:rsidP="001179AE">
      <w:pPr>
        <w:pStyle w:val="ListNumber"/>
        <w:numPr>
          <w:ilvl w:val="0"/>
          <w:numId w:val="0"/>
        </w:numPr>
        <w:ind w:left="1440" w:hanging="1440"/>
        <w:rPr>
          <w:rFonts w:ascii="Arial" w:hAnsi="Arial" w:cs="Arial"/>
        </w:rPr>
      </w:pPr>
      <w:r>
        <w:rPr>
          <w:rFonts w:ascii="Arial" w:hAnsi="Arial" w:cs="Arial"/>
        </w:rPr>
        <w:t>2627/19</w:t>
      </w:r>
      <w:r>
        <w:rPr>
          <w:rFonts w:ascii="Arial" w:hAnsi="Arial" w:cs="Arial"/>
        </w:rPr>
        <w:tab/>
        <w:t xml:space="preserve">To receive and discuss  correspondence </w:t>
      </w:r>
    </w:p>
    <w:p w14:paraId="5328D6E1" w14:textId="0BEFDB0A" w:rsidR="00BD69B2" w:rsidRDefault="00BD69B2" w:rsidP="00BD69B2">
      <w:pPr>
        <w:pStyle w:val="ListNumber"/>
        <w:numPr>
          <w:ilvl w:val="0"/>
          <w:numId w:val="2"/>
        </w:numPr>
        <w:rPr>
          <w:rFonts w:ascii="Arial" w:hAnsi="Arial" w:cs="Arial"/>
        </w:rPr>
      </w:pPr>
      <w:r>
        <w:rPr>
          <w:rFonts w:ascii="Arial" w:hAnsi="Arial" w:cs="Arial"/>
        </w:rPr>
        <w:t>Emmerdale correspondence (attached)</w:t>
      </w:r>
    </w:p>
    <w:p w14:paraId="5AA18B7A" w14:textId="77777777" w:rsidR="00BD69B2" w:rsidRDefault="00BD69B2" w:rsidP="00BD69B2">
      <w:pPr>
        <w:pStyle w:val="ListNumber"/>
        <w:numPr>
          <w:ilvl w:val="0"/>
          <w:numId w:val="2"/>
        </w:numPr>
        <w:rPr>
          <w:rFonts w:ascii="Arial" w:hAnsi="Arial" w:cs="Arial"/>
        </w:rPr>
      </w:pPr>
    </w:p>
    <w:p w14:paraId="558F1F22" w14:textId="06C885BF" w:rsidR="001179AE" w:rsidRPr="00264D3C" w:rsidRDefault="005F0C55" w:rsidP="001179AE">
      <w:pPr>
        <w:pStyle w:val="ListNumber"/>
        <w:numPr>
          <w:ilvl w:val="0"/>
          <w:numId w:val="0"/>
        </w:numPr>
        <w:ind w:left="1440" w:hanging="1440"/>
        <w:rPr>
          <w:rFonts w:ascii="Arial" w:hAnsi="Arial" w:cs="Arial"/>
        </w:rPr>
      </w:pPr>
      <w:r>
        <w:rPr>
          <w:rFonts w:ascii="Arial" w:hAnsi="Arial" w:cs="Arial"/>
        </w:rPr>
        <w:t>2627/</w:t>
      </w:r>
      <w:r w:rsidR="00BD69B2">
        <w:rPr>
          <w:rFonts w:ascii="Arial" w:hAnsi="Arial" w:cs="Arial"/>
        </w:rPr>
        <w:t>20</w:t>
      </w:r>
      <w:r w:rsidR="001179AE" w:rsidRPr="00264D3C">
        <w:rPr>
          <w:rFonts w:ascii="Arial" w:hAnsi="Arial" w:cs="Arial"/>
        </w:rPr>
        <w:tab/>
        <w:t>To agree whether to request that any plans should be referred to the Plans Panel</w:t>
      </w:r>
    </w:p>
    <w:p w14:paraId="6EAA5110" w14:textId="77777777" w:rsidR="001179AE" w:rsidRPr="00264D3C" w:rsidRDefault="001179AE" w:rsidP="001179AE">
      <w:pPr>
        <w:pStyle w:val="ListNumber"/>
        <w:numPr>
          <w:ilvl w:val="0"/>
          <w:numId w:val="0"/>
        </w:numPr>
        <w:ind w:left="360"/>
        <w:rPr>
          <w:rFonts w:ascii="Arial" w:hAnsi="Arial" w:cs="Arial"/>
        </w:rPr>
      </w:pPr>
    </w:p>
    <w:p w14:paraId="16F4BA5E" w14:textId="36BB8767" w:rsidR="001179AE" w:rsidRPr="00264D3C" w:rsidRDefault="005F0C55" w:rsidP="001179AE">
      <w:pPr>
        <w:pStyle w:val="ListNumber"/>
        <w:numPr>
          <w:ilvl w:val="0"/>
          <w:numId w:val="0"/>
        </w:numPr>
        <w:ind w:left="1440" w:hanging="1440"/>
        <w:rPr>
          <w:rFonts w:ascii="Arial" w:hAnsi="Arial" w:cs="Arial"/>
        </w:rPr>
      </w:pPr>
      <w:r>
        <w:rPr>
          <w:rFonts w:ascii="Arial" w:hAnsi="Arial" w:cs="Arial"/>
        </w:rPr>
        <w:lastRenderedPageBreak/>
        <w:t>2627/</w:t>
      </w:r>
      <w:r w:rsidR="00D96110">
        <w:rPr>
          <w:rFonts w:ascii="Arial" w:hAnsi="Arial" w:cs="Arial"/>
        </w:rPr>
        <w:t>2</w:t>
      </w:r>
      <w:r w:rsidR="00BD69B2">
        <w:rPr>
          <w:rFonts w:ascii="Arial" w:hAnsi="Arial" w:cs="Arial"/>
        </w:rPr>
        <w:t>1</w:t>
      </w:r>
      <w:r w:rsidR="001179AE" w:rsidRPr="00264D3C">
        <w:rPr>
          <w:rFonts w:ascii="Arial" w:hAnsi="Arial" w:cs="Arial"/>
        </w:rPr>
        <w:tab/>
        <w:t xml:space="preserve">To confirm the date of the next meeting as </w:t>
      </w:r>
      <w:r w:rsidR="005A5A23">
        <w:rPr>
          <w:rFonts w:ascii="Arial" w:hAnsi="Arial" w:cs="Arial"/>
        </w:rPr>
        <w:t>Monday,</w:t>
      </w:r>
      <w:r w:rsidR="00D96110">
        <w:rPr>
          <w:rFonts w:ascii="Arial" w:hAnsi="Arial" w:cs="Arial"/>
        </w:rPr>
        <w:t xml:space="preserve"> 1</w:t>
      </w:r>
      <w:r w:rsidR="00D96110" w:rsidRPr="00D96110">
        <w:rPr>
          <w:rFonts w:ascii="Arial" w:hAnsi="Arial" w:cs="Arial"/>
          <w:vertAlign w:val="superscript"/>
        </w:rPr>
        <w:t>st</w:t>
      </w:r>
      <w:r w:rsidR="00D96110">
        <w:rPr>
          <w:rFonts w:ascii="Arial" w:hAnsi="Arial" w:cs="Arial"/>
        </w:rPr>
        <w:t xml:space="preserve"> June</w:t>
      </w:r>
      <w:r w:rsidR="001179AE" w:rsidRPr="00264D3C">
        <w:rPr>
          <w:rFonts w:ascii="Arial" w:hAnsi="Arial" w:cs="Arial"/>
        </w:rPr>
        <w:t xml:space="preserve"> 6.30pm</w:t>
      </w:r>
    </w:p>
    <w:p w14:paraId="3E36C0CC" w14:textId="52E8384F" w:rsidR="001179AE" w:rsidRDefault="001179AE">
      <w:pPr>
        <w:rPr>
          <w:rFonts w:ascii="Arial" w:hAnsi="Arial" w:cs="Arial"/>
          <w:sz w:val="22"/>
          <w:szCs w:val="22"/>
        </w:rPr>
      </w:pPr>
      <w:r w:rsidRPr="00264D3C">
        <w:rPr>
          <w:rFonts w:ascii="Arial" w:hAnsi="Arial" w:cs="Arial"/>
          <w:sz w:val="22"/>
          <w:szCs w:val="22"/>
        </w:rPr>
        <w:br/>
        <w:t>Issued by Jennifer Walper Roberts, Parish Clerk</w:t>
      </w:r>
      <w:r w:rsidR="003406F0" w:rsidRPr="00264D3C">
        <w:rPr>
          <w:rFonts w:ascii="Arial" w:hAnsi="Arial" w:cs="Arial"/>
          <w:sz w:val="22"/>
          <w:szCs w:val="22"/>
        </w:rPr>
        <w:t xml:space="preserve">. </w:t>
      </w:r>
      <w:r w:rsidRPr="00264D3C">
        <w:rPr>
          <w:rFonts w:ascii="Arial" w:hAnsi="Arial" w:cs="Arial"/>
          <w:sz w:val="22"/>
          <w:szCs w:val="22"/>
        </w:rPr>
        <w:t>Copies of the minutes of this meeting will be available on the Parish Council website: www.alwoodleyparishcouncil.gov.uk. Copies are also available upon request to the Parish Clerk, the.clerk@alwoodleyparishcouncil.gov.uk Alwoodley Parish Council, 60 The Avenue, Alwoodley LS17 7NZ</w:t>
      </w:r>
    </w:p>
    <w:p w14:paraId="6490F50C" w14:textId="77777777" w:rsidR="00BD69B2" w:rsidRDefault="00BD69B2">
      <w:pPr>
        <w:rPr>
          <w:rFonts w:ascii="Arial" w:hAnsi="Arial" w:cs="Arial"/>
          <w:sz w:val="22"/>
          <w:szCs w:val="22"/>
        </w:rPr>
      </w:pPr>
    </w:p>
    <w:p w14:paraId="65AA33EF" w14:textId="1700DD7B" w:rsidR="00BD69B2" w:rsidRDefault="00BD69B2">
      <w:pPr>
        <w:rPr>
          <w:rFonts w:ascii="Arial" w:hAnsi="Arial" w:cs="Arial"/>
          <w:sz w:val="22"/>
          <w:szCs w:val="22"/>
        </w:rPr>
      </w:pPr>
      <w:r w:rsidRPr="00BD69B2">
        <w:rPr>
          <w:rFonts w:ascii="Arial" w:hAnsi="Arial" w:cs="Arial"/>
          <w:sz w:val="22"/>
          <w:szCs w:val="22"/>
        </w:rPr>
        <w:drawing>
          <wp:inline distT="0" distB="0" distL="0" distR="0" wp14:anchorId="173D6D30" wp14:editId="5703E7A9">
            <wp:extent cx="5731510" cy="2563495"/>
            <wp:effectExtent l="0" t="0" r="2540" b="8255"/>
            <wp:docPr id="1408006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006898" name=""/>
                    <pic:cNvPicPr/>
                  </pic:nvPicPr>
                  <pic:blipFill>
                    <a:blip r:embed="rId9"/>
                    <a:stretch>
                      <a:fillRect/>
                    </a:stretch>
                  </pic:blipFill>
                  <pic:spPr>
                    <a:xfrm>
                      <a:off x="0" y="0"/>
                      <a:ext cx="5731510" cy="2563495"/>
                    </a:xfrm>
                    <a:prstGeom prst="rect">
                      <a:avLst/>
                    </a:prstGeom>
                  </pic:spPr>
                </pic:pic>
              </a:graphicData>
            </a:graphic>
          </wp:inline>
        </w:drawing>
      </w:r>
    </w:p>
    <w:p w14:paraId="31570F49" w14:textId="77777777" w:rsidR="00BD69B2" w:rsidRDefault="00BD69B2">
      <w:pPr>
        <w:rPr>
          <w:rFonts w:ascii="Arial" w:hAnsi="Arial" w:cs="Arial"/>
          <w:sz w:val="22"/>
          <w:szCs w:val="22"/>
        </w:rPr>
      </w:pPr>
    </w:p>
    <w:p w14:paraId="4E512766" w14:textId="5D993781" w:rsidR="00BD69B2" w:rsidRDefault="00BD69B2">
      <w:pPr>
        <w:rPr>
          <w:rFonts w:ascii="Arial" w:hAnsi="Arial" w:cs="Arial"/>
          <w:sz w:val="22"/>
          <w:szCs w:val="22"/>
        </w:rPr>
      </w:pPr>
      <w:r w:rsidRPr="00BD69B2">
        <w:rPr>
          <w:rFonts w:ascii="Arial" w:hAnsi="Arial" w:cs="Arial"/>
          <w:sz w:val="22"/>
          <w:szCs w:val="22"/>
        </w:rPr>
        <w:drawing>
          <wp:inline distT="0" distB="0" distL="0" distR="0" wp14:anchorId="59F33FF4" wp14:editId="41155FDC">
            <wp:extent cx="5731510" cy="2633980"/>
            <wp:effectExtent l="0" t="0" r="2540" b="0"/>
            <wp:docPr id="362174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174303" name=""/>
                    <pic:cNvPicPr/>
                  </pic:nvPicPr>
                  <pic:blipFill>
                    <a:blip r:embed="rId10"/>
                    <a:stretch>
                      <a:fillRect/>
                    </a:stretch>
                  </pic:blipFill>
                  <pic:spPr>
                    <a:xfrm>
                      <a:off x="0" y="0"/>
                      <a:ext cx="5731510" cy="2633980"/>
                    </a:xfrm>
                    <a:prstGeom prst="rect">
                      <a:avLst/>
                    </a:prstGeom>
                  </pic:spPr>
                </pic:pic>
              </a:graphicData>
            </a:graphic>
          </wp:inline>
        </w:drawing>
      </w:r>
    </w:p>
    <w:p w14:paraId="2E962AB1" w14:textId="5A716C5A" w:rsidR="00BD69B2" w:rsidRDefault="00BD69B2">
      <w:pPr>
        <w:rPr>
          <w:rFonts w:ascii="Arial" w:hAnsi="Arial" w:cs="Arial"/>
          <w:sz w:val="22"/>
          <w:szCs w:val="22"/>
        </w:rPr>
      </w:pPr>
      <w:r w:rsidRPr="00BD69B2">
        <w:rPr>
          <w:rFonts w:ascii="Arial" w:hAnsi="Arial" w:cs="Arial"/>
          <w:sz w:val="22"/>
          <w:szCs w:val="22"/>
        </w:rPr>
        <w:lastRenderedPageBreak/>
        <w:drawing>
          <wp:inline distT="0" distB="0" distL="0" distR="0" wp14:anchorId="4C569B60" wp14:editId="5E5F10CC">
            <wp:extent cx="5731510" cy="8375015"/>
            <wp:effectExtent l="0" t="0" r="2540" b="6985"/>
            <wp:docPr id="1190363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363398" name=""/>
                    <pic:cNvPicPr/>
                  </pic:nvPicPr>
                  <pic:blipFill>
                    <a:blip r:embed="rId11"/>
                    <a:stretch>
                      <a:fillRect/>
                    </a:stretch>
                  </pic:blipFill>
                  <pic:spPr>
                    <a:xfrm>
                      <a:off x="0" y="0"/>
                      <a:ext cx="5731510" cy="8375015"/>
                    </a:xfrm>
                    <a:prstGeom prst="rect">
                      <a:avLst/>
                    </a:prstGeom>
                  </pic:spPr>
                </pic:pic>
              </a:graphicData>
            </a:graphic>
          </wp:inline>
        </w:drawing>
      </w:r>
    </w:p>
    <w:p w14:paraId="3E97FE91" w14:textId="205EEEE2" w:rsidR="00BD69B2" w:rsidRPr="00264D3C" w:rsidRDefault="00BD69B2">
      <w:pPr>
        <w:rPr>
          <w:rFonts w:ascii="Arial" w:hAnsi="Arial" w:cs="Arial"/>
          <w:sz w:val="22"/>
          <w:szCs w:val="22"/>
        </w:rPr>
      </w:pPr>
      <w:r w:rsidRPr="00BD69B2">
        <w:rPr>
          <w:rFonts w:ascii="Arial" w:hAnsi="Arial" w:cs="Arial"/>
          <w:sz w:val="22"/>
          <w:szCs w:val="22"/>
        </w:rPr>
        <w:lastRenderedPageBreak/>
        <w:drawing>
          <wp:inline distT="0" distB="0" distL="0" distR="0" wp14:anchorId="74FF2133" wp14:editId="58827510">
            <wp:extent cx="5731510" cy="7773670"/>
            <wp:effectExtent l="0" t="0" r="2540" b="0"/>
            <wp:docPr id="1821311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311545" name=""/>
                    <pic:cNvPicPr/>
                  </pic:nvPicPr>
                  <pic:blipFill>
                    <a:blip r:embed="rId12"/>
                    <a:stretch>
                      <a:fillRect/>
                    </a:stretch>
                  </pic:blipFill>
                  <pic:spPr>
                    <a:xfrm>
                      <a:off x="0" y="0"/>
                      <a:ext cx="5731510" cy="7773670"/>
                    </a:xfrm>
                    <a:prstGeom prst="rect">
                      <a:avLst/>
                    </a:prstGeom>
                  </pic:spPr>
                </pic:pic>
              </a:graphicData>
            </a:graphic>
          </wp:inline>
        </w:drawing>
      </w:r>
    </w:p>
    <w:sectPr w:rsidR="00BD69B2" w:rsidRPr="00264D3C">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A323B" w14:textId="77777777" w:rsidR="00971D35" w:rsidRDefault="00971D35" w:rsidP="001179AE">
      <w:r>
        <w:separator/>
      </w:r>
    </w:p>
  </w:endnote>
  <w:endnote w:type="continuationSeparator" w:id="0">
    <w:p w14:paraId="5DAF9370" w14:textId="77777777" w:rsidR="00971D35" w:rsidRDefault="00971D35" w:rsidP="0011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0B634" w14:textId="77777777" w:rsidR="00971D35" w:rsidRDefault="00971D35" w:rsidP="001179AE">
      <w:r>
        <w:separator/>
      </w:r>
    </w:p>
  </w:footnote>
  <w:footnote w:type="continuationSeparator" w:id="0">
    <w:p w14:paraId="46858564" w14:textId="77777777" w:rsidR="00971D35" w:rsidRDefault="00971D35" w:rsidP="00117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2D31" w14:textId="007D6AB1" w:rsidR="001179AE" w:rsidRDefault="001179AE" w:rsidP="001179AE">
    <w:pPr>
      <w:pStyle w:val="Header"/>
      <w:jc w:val="center"/>
    </w:pPr>
    <w:r w:rsidRPr="00550EC3">
      <w:rPr>
        <w:noProof/>
        <w:lang w:val="en-GB" w:eastAsia="en-GB"/>
      </w:rPr>
      <w:drawing>
        <wp:inline distT="0" distB="0" distL="0" distR="0" wp14:anchorId="6672BB06" wp14:editId="5A7DD442">
          <wp:extent cx="1895474" cy="717704"/>
          <wp:effectExtent l="0" t="0" r="0" b="6350"/>
          <wp:docPr id="2013289640" name="Picture 1" descr="A logo with green and blu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34940" name="Picture 1" descr="A logo with green and blue leaves&#10;&#10;AI-generated content may be incorrect."/>
                  <pic:cNvPicPr/>
                </pic:nvPicPr>
                <pic:blipFill>
                  <a:blip r:embed="rId1"/>
                  <a:stretch>
                    <a:fillRect/>
                  </a:stretch>
                </pic:blipFill>
                <pic:spPr>
                  <a:xfrm>
                    <a:off x="0" y="0"/>
                    <a:ext cx="1906925" cy="722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91E4636"/>
    <w:lvl w:ilvl="0">
      <w:start w:val="1"/>
      <w:numFmt w:val="decimal"/>
      <w:pStyle w:val="ListNumber"/>
      <w:lvlText w:val="%1."/>
      <w:lvlJc w:val="left"/>
      <w:pPr>
        <w:tabs>
          <w:tab w:val="num" w:pos="360"/>
        </w:tabs>
        <w:ind w:left="360" w:hanging="360"/>
      </w:pPr>
    </w:lvl>
  </w:abstractNum>
  <w:abstractNum w:abstractNumId="1" w15:restartNumberingAfterBreak="0">
    <w:nsid w:val="05CF0128"/>
    <w:multiLevelType w:val="hybridMultilevel"/>
    <w:tmpl w:val="D2DCFCA2"/>
    <w:lvl w:ilvl="0" w:tplc="A58436CE">
      <w:start w:val="2"/>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701633823">
    <w:abstractNumId w:val="0"/>
  </w:num>
  <w:num w:numId="2" w16cid:durableId="1907566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AE"/>
    <w:rsid w:val="00092756"/>
    <w:rsid w:val="000A3075"/>
    <w:rsid w:val="000D4B05"/>
    <w:rsid w:val="001179AE"/>
    <w:rsid w:val="00166661"/>
    <w:rsid w:val="00181AF0"/>
    <w:rsid w:val="00192407"/>
    <w:rsid w:val="001A0F62"/>
    <w:rsid w:val="001C2B3D"/>
    <w:rsid w:val="001D3A3F"/>
    <w:rsid w:val="00204043"/>
    <w:rsid w:val="00264D3C"/>
    <w:rsid w:val="00271E7A"/>
    <w:rsid w:val="002936EA"/>
    <w:rsid w:val="002F5A38"/>
    <w:rsid w:val="003406F0"/>
    <w:rsid w:val="00382B2F"/>
    <w:rsid w:val="00383BD5"/>
    <w:rsid w:val="003C33A3"/>
    <w:rsid w:val="003E31C0"/>
    <w:rsid w:val="00401C33"/>
    <w:rsid w:val="00410123"/>
    <w:rsid w:val="004329D1"/>
    <w:rsid w:val="004626DE"/>
    <w:rsid w:val="004C5CAD"/>
    <w:rsid w:val="004D13F6"/>
    <w:rsid w:val="00510C7F"/>
    <w:rsid w:val="005128FA"/>
    <w:rsid w:val="005A314F"/>
    <w:rsid w:val="005A5A23"/>
    <w:rsid w:val="005C2419"/>
    <w:rsid w:val="005C6B4D"/>
    <w:rsid w:val="005F0C55"/>
    <w:rsid w:val="00620372"/>
    <w:rsid w:val="006271A7"/>
    <w:rsid w:val="0064238E"/>
    <w:rsid w:val="00647B52"/>
    <w:rsid w:val="006915BA"/>
    <w:rsid w:val="006B68D7"/>
    <w:rsid w:val="00702F52"/>
    <w:rsid w:val="0071245B"/>
    <w:rsid w:val="007D2915"/>
    <w:rsid w:val="007F762D"/>
    <w:rsid w:val="00817551"/>
    <w:rsid w:val="00925ACB"/>
    <w:rsid w:val="0093171C"/>
    <w:rsid w:val="00971D35"/>
    <w:rsid w:val="00993010"/>
    <w:rsid w:val="009A3F0E"/>
    <w:rsid w:val="009E1A4E"/>
    <w:rsid w:val="00A1502B"/>
    <w:rsid w:val="00AB3167"/>
    <w:rsid w:val="00AE4BD1"/>
    <w:rsid w:val="00B44B92"/>
    <w:rsid w:val="00B92982"/>
    <w:rsid w:val="00BD69B2"/>
    <w:rsid w:val="00BE1644"/>
    <w:rsid w:val="00C07C54"/>
    <w:rsid w:val="00C40927"/>
    <w:rsid w:val="00CA7F0B"/>
    <w:rsid w:val="00CD5951"/>
    <w:rsid w:val="00D13E64"/>
    <w:rsid w:val="00D87001"/>
    <w:rsid w:val="00D96110"/>
    <w:rsid w:val="00DE4305"/>
    <w:rsid w:val="00E14E7F"/>
    <w:rsid w:val="00E40BB7"/>
    <w:rsid w:val="00E5505A"/>
    <w:rsid w:val="00E62152"/>
    <w:rsid w:val="00EC2009"/>
    <w:rsid w:val="00EC4F04"/>
    <w:rsid w:val="00EE486B"/>
    <w:rsid w:val="00F15B49"/>
    <w:rsid w:val="00F3678E"/>
    <w:rsid w:val="00FB4E26"/>
    <w:rsid w:val="00FD2D06"/>
    <w:rsid w:val="00FE6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FD04"/>
  <w15:chartTrackingRefBased/>
  <w15:docId w15:val="{D85C92B2-DCE1-4484-8BA6-5EA2CB01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8FA"/>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179AE"/>
    <w:pPr>
      <w:keepNext/>
      <w:keepLines/>
      <w:spacing w:before="360" w:after="80" w:line="276" w:lineRule="auto"/>
      <w:outlineLvl w:val="0"/>
    </w:pPr>
    <w:rPr>
      <w:rFonts w:asciiTheme="majorHAnsi" w:eastAsiaTheme="majorEastAsia" w:hAnsiTheme="majorHAnsi" w:cstheme="majorBidi"/>
      <w:color w:val="0F4761" w:themeColor="accent1" w:themeShade="BF"/>
      <w:sz w:val="40"/>
      <w:szCs w:val="40"/>
      <w:lang w:val="en-US" w:eastAsia="en-US"/>
    </w:rPr>
  </w:style>
  <w:style w:type="paragraph" w:styleId="Heading2">
    <w:name w:val="heading 2"/>
    <w:basedOn w:val="Normal"/>
    <w:next w:val="Normal"/>
    <w:link w:val="Heading2Char"/>
    <w:uiPriority w:val="9"/>
    <w:unhideWhenUsed/>
    <w:qFormat/>
    <w:rsid w:val="001179AE"/>
    <w:pPr>
      <w:keepNext/>
      <w:keepLines/>
      <w:spacing w:before="160" w:after="80" w:line="276" w:lineRule="auto"/>
      <w:outlineLvl w:val="1"/>
    </w:pPr>
    <w:rPr>
      <w:rFonts w:asciiTheme="majorHAnsi" w:eastAsiaTheme="majorEastAsia" w:hAnsiTheme="majorHAnsi" w:cstheme="majorBidi"/>
      <w:color w:val="0F4761" w:themeColor="accent1" w:themeShade="BF"/>
      <w:sz w:val="32"/>
      <w:szCs w:val="32"/>
      <w:lang w:val="en-US" w:eastAsia="en-US"/>
    </w:rPr>
  </w:style>
  <w:style w:type="paragraph" w:styleId="Heading3">
    <w:name w:val="heading 3"/>
    <w:basedOn w:val="Normal"/>
    <w:next w:val="Normal"/>
    <w:link w:val="Heading3Char"/>
    <w:uiPriority w:val="9"/>
    <w:unhideWhenUsed/>
    <w:qFormat/>
    <w:rsid w:val="001179AE"/>
    <w:pPr>
      <w:keepNext/>
      <w:keepLines/>
      <w:spacing w:before="160" w:after="80" w:line="276" w:lineRule="auto"/>
      <w:outlineLvl w:val="2"/>
    </w:pPr>
    <w:rPr>
      <w:rFonts w:asciiTheme="minorHAnsi" w:eastAsiaTheme="majorEastAsia" w:hAnsiTheme="minorHAnsi" w:cstheme="majorBidi"/>
      <w:color w:val="0F4761" w:themeColor="accent1" w:themeShade="BF"/>
      <w:sz w:val="28"/>
      <w:szCs w:val="28"/>
      <w:lang w:val="en-US" w:eastAsia="en-US"/>
    </w:rPr>
  </w:style>
  <w:style w:type="paragraph" w:styleId="Heading4">
    <w:name w:val="heading 4"/>
    <w:basedOn w:val="Normal"/>
    <w:next w:val="Normal"/>
    <w:link w:val="Heading4Char"/>
    <w:uiPriority w:val="9"/>
    <w:semiHidden/>
    <w:unhideWhenUsed/>
    <w:qFormat/>
    <w:rsid w:val="00117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9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9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9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9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7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7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9AE"/>
    <w:rPr>
      <w:rFonts w:eastAsiaTheme="majorEastAsia" w:cstheme="majorBidi"/>
      <w:color w:val="272727" w:themeColor="text1" w:themeTint="D8"/>
    </w:rPr>
  </w:style>
  <w:style w:type="paragraph" w:styleId="Title">
    <w:name w:val="Title"/>
    <w:basedOn w:val="Normal"/>
    <w:next w:val="Normal"/>
    <w:link w:val="TitleChar"/>
    <w:uiPriority w:val="10"/>
    <w:qFormat/>
    <w:rsid w:val="001179AE"/>
    <w:pPr>
      <w:spacing w:after="80"/>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117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9AE"/>
    <w:pPr>
      <w:numPr>
        <w:ilvl w:val="1"/>
      </w:numPr>
      <w:spacing w:after="200" w:line="276" w:lineRule="auto"/>
    </w:pPr>
    <w:rPr>
      <w:rFonts w:asciiTheme="minorHAnsi" w:eastAsiaTheme="majorEastAsia" w:hAnsiTheme="minorHAnsi"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sid w:val="00117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9AE"/>
    <w:pPr>
      <w:spacing w:before="160" w:after="200" w:line="276" w:lineRule="auto"/>
      <w:jc w:val="center"/>
    </w:pPr>
    <w:rPr>
      <w:rFonts w:asciiTheme="minorHAnsi" w:eastAsiaTheme="minorEastAsia" w:hAnsiTheme="minorHAnsi" w:cstheme="minorBidi"/>
      <w:i/>
      <w:iCs/>
      <w:color w:val="404040" w:themeColor="text1" w:themeTint="BF"/>
      <w:sz w:val="22"/>
      <w:szCs w:val="22"/>
      <w:lang w:val="en-US" w:eastAsia="en-US"/>
    </w:rPr>
  </w:style>
  <w:style w:type="character" w:customStyle="1" w:styleId="QuoteChar">
    <w:name w:val="Quote Char"/>
    <w:basedOn w:val="DefaultParagraphFont"/>
    <w:link w:val="Quote"/>
    <w:uiPriority w:val="29"/>
    <w:rsid w:val="001179AE"/>
    <w:rPr>
      <w:i/>
      <w:iCs/>
      <w:color w:val="404040" w:themeColor="text1" w:themeTint="BF"/>
    </w:rPr>
  </w:style>
  <w:style w:type="paragraph" w:styleId="ListParagraph">
    <w:name w:val="List Paragraph"/>
    <w:basedOn w:val="Normal"/>
    <w:uiPriority w:val="34"/>
    <w:qFormat/>
    <w:rsid w:val="001179AE"/>
    <w:pPr>
      <w:spacing w:after="200" w:line="276" w:lineRule="auto"/>
      <w:ind w:left="720"/>
      <w:contextualSpacing/>
    </w:pPr>
    <w:rPr>
      <w:rFonts w:asciiTheme="minorHAnsi" w:eastAsiaTheme="minorEastAsia" w:hAnsiTheme="minorHAnsi" w:cstheme="minorBidi"/>
      <w:sz w:val="22"/>
      <w:szCs w:val="22"/>
      <w:lang w:val="en-US" w:eastAsia="en-US"/>
    </w:rPr>
  </w:style>
  <w:style w:type="character" w:styleId="IntenseEmphasis">
    <w:name w:val="Intense Emphasis"/>
    <w:basedOn w:val="DefaultParagraphFont"/>
    <w:uiPriority w:val="21"/>
    <w:qFormat/>
    <w:rsid w:val="001179AE"/>
    <w:rPr>
      <w:i/>
      <w:iCs/>
      <w:color w:val="0F4761" w:themeColor="accent1" w:themeShade="BF"/>
    </w:rPr>
  </w:style>
  <w:style w:type="paragraph" w:styleId="IntenseQuote">
    <w:name w:val="Intense Quote"/>
    <w:basedOn w:val="Normal"/>
    <w:next w:val="Normal"/>
    <w:link w:val="IntenseQuoteChar"/>
    <w:uiPriority w:val="30"/>
    <w:qFormat/>
    <w:rsid w:val="001179AE"/>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Theme="minorHAnsi" w:eastAsiaTheme="minorEastAsia" w:hAnsiTheme="minorHAnsi" w:cstheme="minorBidi"/>
      <w:i/>
      <w:iCs/>
      <w:color w:val="0F4761" w:themeColor="accent1" w:themeShade="BF"/>
      <w:sz w:val="22"/>
      <w:szCs w:val="22"/>
      <w:lang w:val="en-US" w:eastAsia="en-US"/>
    </w:rPr>
  </w:style>
  <w:style w:type="character" w:customStyle="1" w:styleId="IntenseQuoteChar">
    <w:name w:val="Intense Quote Char"/>
    <w:basedOn w:val="DefaultParagraphFont"/>
    <w:link w:val="IntenseQuote"/>
    <w:uiPriority w:val="30"/>
    <w:rsid w:val="001179AE"/>
    <w:rPr>
      <w:i/>
      <w:iCs/>
      <w:color w:val="0F4761" w:themeColor="accent1" w:themeShade="BF"/>
    </w:rPr>
  </w:style>
  <w:style w:type="character" w:styleId="IntenseReference">
    <w:name w:val="Intense Reference"/>
    <w:basedOn w:val="DefaultParagraphFont"/>
    <w:uiPriority w:val="32"/>
    <w:qFormat/>
    <w:rsid w:val="001179AE"/>
    <w:rPr>
      <w:b/>
      <w:bCs/>
      <w:smallCaps/>
      <w:color w:val="0F4761" w:themeColor="accent1" w:themeShade="BF"/>
      <w:spacing w:val="5"/>
    </w:rPr>
  </w:style>
  <w:style w:type="paragraph" w:styleId="ListNumber">
    <w:name w:val="List Number"/>
    <w:basedOn w:val="Normal"/>
    <w:uiPriority w:val="99"/>
    <w:unhideWhenUsed/>
    <w:rsid w:val="001179AE"/>
    <w:pPr>
      <w:numPr>
        <w:numId w:val="1"/>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table" w:styleId="TableGrid">
    <w:name w:val="Table Grid"/>
    <w:basedOn w:val="TableNormal"/>
    <w:uiPriority w:val="59"/>
    <w:rsid w:val="001179AE"/>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79AE"/>
    <w:rPr>
      <w:color w:val="467886" w:themeColor="hyperlink"/>
      <w:u w:val="single"/>
    </w:rPr>
  </w:style>
  <w:style w:type="paragraph" w:customStyle="1" w:styleId="address">
    <w:name w:val="address"/>
    <w:basedOn w:val="Normal"/>
    <w:rsid w:val="001179AE"/>
    <w:pPr>
      <w:spacing w:before="100" w:beforeAutospacing="1" w:after="100" w:afterAutospacing="1"/>
    </w:pPr>
  </w:style>
  <w:style w:type="paragraph" w:customStyle="1" w:styleId="metainfo">
    <w:name w:val="metainfo"/>
    <w:basedOn w:val="Normal"/>
    <w:rsid w:val="001179AE"/>
    <w:pPr>
      <w:spacing w:before="100" w:beforeAutospacing="1" w:after="100" w:afterAutospacing="1"/>
    </w:pPr>
  </w:style>
  <w:style w:type="character" w:customStyle="1" w:styleId="divider">
    <w:name w:val="divider"/>
    <w:basedOn w:val="DefaultParagraphFont"/>
    <w:rsid w:val="001179AE"/>
  </w:style>
  <w:style w:type="paragraph" w:styleId="Header">
    <w:name w:val="header"/>
    <w:basedOn w:val="Normal"/>
    <w:link w:val="HeaderChar"/>
    <w:uiPriority w:val="99"/>
    <w:unhideWhenUsed/>
    <w:rsid w:val="001179AE"/>
    <w:pPr>
      <w:tabs>
        <w:tab w:val="center" w:pos="4513"/>
        <w:tab w:val="right" w:pos="9026"/>
      </w:tabs>
    </w:pPr>
    <w:rPr>
      <w:rFonts w:asciiTheme="minorHAnsi" w:eastAsiaTheme="minorEastAsia" w:hAnsiTheme="minorHAnsi" w:cstheme="minorBidi"/>
      <w:sz w:val="22"/>
      <w:szCs w:val="22"/>
      <w:lang w:val="en-US" w:eastAsia="en-US"/>
    </w:rPr>
  </w:style>
  <w:style w:type="character" w:customStyle="1" w:styleId="HeaderChar">
    <w:name w:val="Header Char"/>
    <w:basedOn w:val="DefaultParagraphFont"/>
    <w:link w:val="Header"/>
    <w:uiPriority w:val="99"/>
    <w:rsid w:val="001179AE"/>
    <w:rPr>
      <w:rFonts w:eastAsiaTheme="minorEastAsia"/>
      <w:kern w:val="0"/>
      <w:sz w:val="22"/>
      <w:szCs w:val="22"/>
      <w:lang w:val="en-US"/>
      <w14:ligatures w14:val="none"/>
    </w:rPr>
  </w:style>
  <w:style w:type="paragraph" w:styleId="Footer">
    <w:name w:val="footer"/>
    <w:basedOn w:val="Normal"/>
    <w:link w:val="FooterChar"/>
    <w:uiPriority w:val="99"/>
    <w:unhideWhenUsed/>
    <w:rsid w:val="001179AE"/>
    <w:pPr>
      <w:tabs>
        <w:tab w:val="center" w:pos="4513"/>
        <w:tab w:val="right" w:pos="9026"/>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1179AE"/>
    <w:rPr>
      <w:rFonts w:eastAsiaTheme="minorEastAsia"/>
      <w:kern w:val="0"/>
      <w:sz w:val="22"/>
      <w:szCs w:val="22"/>
      <w:lang w:val="en-US"/>
      <w14:ligatures w14:val="none"/>
    </w:rPr>
  </w:style>
  <w:style w:type="table" w:styleId="TableGridLight">
    <w:name w:val="Grid Table Light"/>
    <w:basedOn w:val="TableNormal"/>
    <w:uiPriority w:val="40"/>
    <w:rsid w:val="00FB4E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5128FA"/>
    <w:pPr>
      <w:spacing w:before="100" w:beforeAutospacing="1" w:after="100" w:afterAutospacing="1"/>
    </w:pPr>
  </w:style>
  <w:style w:type="character" w:styleId="Strong">
    <w:name w:val="Strong"/>
    <w:basedOn w:val="DefaultParagraphFont"/>
    <w:uiPriority w:val="22"/>
    <w:qFormat/>
    <w:rsid w:val="005128FA"/>
    <w:rPr>
      <w:b/>
      <w:bCs/>
    </w:rPr>
  </w:style>
  <w:style w:type="character" w:styleId="Emphasis">
    <w:name w:val="Emphasis"/>
    <w:basedOn w:val="DefaultParagraphFont"/>
    <w:uiPriority w:val="20"/>
    <w:qFormat/>
    <w:rsid w:val="005128FA"/>
    <w:rPr>
      <w:i/>
      <w:iCs/>
    </w:rPr>
  </w:style>
  <w:style w:type="character" w:styleId="UnresolvedMention">
    <w:name w:val="Unresolved Mention"/>
    <w:basedOn w:val="DefaultParagraphFont"/>
    <w:uiPriority w:val="99"/>
    <w:semiHidden/>
    <w:unhideWhenUsed/>
    <w:rsid w:val="009E1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woodleyparishcouncil.gov.uk/document/planning-committee-minutes-april-2026-draf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e.clerk@alwoodleyparishcouncil.gov.uk"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roberts</dc:creator>
  <cp:keywords/>
  <dc:description/>
  <cp:lastModifiedBy>jennifer roberts</cp:lastModifiedBy>
  <cp:revision>3</cp:revision>
  <cp:lastPrinted>2025-12-27T07:50:00Z</cp:lastPrinted>
  <dcterms:created xsi:type="dcterms:W3CDTF">2026-05-05T13:34:00Z</dcterms:created>
  <dcterms:modified xsi:type="dcterms:W3CDTF">2026-05-05T14:09:00Z</dcterms:modified>
</cp:coreProperties>
</file>