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A966" w14:textId="377526CC" w:rsidR="007609A4" w:rsidRDefault="007609A4" w:rsidP="007609A4">
      <w:pPr>
        <w:pStyle w:val="Heading1"/>
        <w:jc w:val="center"/>
      </w:pPr>
      <w:r>
        <w:t>Alwoodley Parish Council Action Plan (Draft)</w:t>
      </w:r>
    </w:p>
    <w:p w14:paraId="0D0C81E9" w14:textId="47C01912" w:rsidR="007609A4" w:rsidRDefault="007609A4" w:rsidP="007609A4">
      <w:pPr>
        <w:pStyle w:val="Heading1"/>
        <w:jc w:val="center"/>
      </w:pPr>
      <w:r>
        <w:t xml:space="preserve"> 2026/2027</w:t>
      </w:r>
    </w:p>
    <w:p w14:paraId="69CAE167" w14:textId="77777777" w:rsidR="007609A4" w:rsidRDefault="007609A4" w:rsidP="007609A4"/>
    <w:p w14:paraId="08A14140" w14:textId="68FC858D" w:rsidR="007609A4" w:rsidRDefault="007609A4" w:rsidP="007609A4">
      <w:r>
        <w:t>This document sets out the various actions to be undertaken by the Alwoodley Parish Council in 2026/</w:t>
      </w:r>
      <w:proofErr w:type="gramStart"/>
      <w:r>
        <w:t>2027 .</w:t>
      </w:r>
      <w:proofErr w:type="gramEnd"/>
    </w:p>
    <w:p w14:paraId="36DC6283" w14:textId="7BA067CE" w:rsidR="007609A4" w:rsidRDefault="007609A4" w:rsidP="007609A4">
      <w:r w:rsidRPr="00D64C2A">
        <w:rPr>
          <w:b/>
          <w:bCs/>
        </w:rPr>
        <w:t>Managing risk:</w:t>
      </w:r>
      <w:r>
        <w:t xml:space="preserve"> </w:t>
      </w:r>
      <w:proofErr w:type="gramStart"/>
      <w:r>
        <w:t>The majority of</w:t>
      </w:r>
      <w:proofErr w:type="gramEnd"/>
      <w:r>
        <w:t xml:space="preserve"> projects included on the Action Plan for 26/27 have budget provision in place and do not require external funding. </w:t>
      </w:r>
    </w:p>
    <w:p w14:paraId="5F447C04" w14:textId="0A58178C" w:rsidR="007609A4" w:rsidRDefault="007609A4" w:rsidP="007609A4">
      <w:r w:rsidRPr="00D64C2A">
        <w:rPr>
          <w:b/>
          <w:bCs/>
        </w:rPr>
        <w:t>Delivery timeframe:</w:t>
      </w:r>
      <w:r>
        <w:t xml:space="preserve"> Committees/ Project Leads will set their own timeframes for milestones in project delivery. All actions to be completed within the financial year 2025/26, unless stated/ongoing. A mid-year review will be carried out in November 202</w:t>
      </w:r>
      <w:r w:rsidR="00F72980">
        <w:t>6.</w:t>
      </w:r>
    </w:p>
    <w:p w14:paraId="0B940415" w14:textId="10D69385" w:rsidR="00D64C2A" w:rsidRDefault="00D64C2A" w:rsidP="007609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3"/>
        <w:gridCol w:w="1483"/>
        <w:gridCol w:w="2701"/>
        <w:gridCol w:w="2011"/>
        <w:gridCol w:w="2392"/>
        <w:gridCol w:w="3898"/>
      </w:tblGrid>
      <w:tr w:rsidR="00A613B7" w:rsidRPr="006522DC" w14:paraId="74792E19" w14:textId="49F2A80C" w:rsidTr="00A613B7">
        <w:tc>
          <w:tcPr>
            <w:tcW w:w="1691" w:type="dxa"/>
          </w:tcPr>
          <w:p w14:paraId="5DDB1618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2A9F6A03" w14:textId="1B11F243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Priority Statement(s) for 2026/2027</w:t>
            </w:r>
          </w:p>
        </w:tc>
        <w:tc>
          <w:tcPr>
            <w:tcW w:w="3499" w:type="dxa"/>
          </w:tcPr>
          <w:p w14:paraId="40B2C018" w14:textId="58E7B5D6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Actions Agreed for 2026/2027</w:t>
            </w:r>
          </w:p>
        </w:tc>
        <w:tc>
          <w:tcPr>
            <w:tcW w:w="2326" w:type="dxa"/>
          </w:tcPr>
          <w:p w14:paraId="24802BBE" w14:textId="76732102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By whom</w:t>
            </w:r>
          </w:p>
        </w:tc>
        <w:tc>
          <w:tcPr>
            <w:tcW w:w="2774" w:type="dxa"/>
          </w:tcPr>
          <w:p w14:paraId="641AD563" w14:textId="2F995124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By When</w:t>
            </w:r>
          </w:p>
        </w:tc>
        <w:tc>
          <w:tcPr>
            <w:tcW w:w="1322" w:type="dxa"/>
          </w:tcPr>
          <w:p w14:paraId="7D25AFEB" w14:textId="6D34A025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</w:p>
        </w:tc>
      </w:tr>
      <w:tr w:rsidR="00A613B7" w:rsidRPr="006522DC" w14:paraId="6B484C56" w14:textId="29DAC93A" w:rsidTr="00A613B7">
        <w:tc>
          <w:tcPr>
            <w:tcW w:w="1691" w:type="dxa"/>
          </w:tcPr>
          <w:p w14:paraId="3C2185EC" w14:textId="40856DDF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Finance</w:t>
            </w:r>
          </w:p>
        </w:tc>
        <w:tc>
          <w:tcPr>
            <w:tcW w:w="2336" w:type="dxa"/>
          </w:tcPr>
          <w:p w14:paraId="67EA6DF0" w14:textId="3FAEB8E5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To strengthen financial resilience and mitigate risk by implementing systems created in 2026/2027 year.</w:t>
            </w:r>
          </w:p>
        </w:tc>
        <w:tc>
          <w:tcPr>
            <w:tcW w:w="3499" w:type="dxa"/>
          </w:tcPr>
          <w:p w14:paraId="4873F551" w14:textId="77777777" w:rsidR="00A613B7" w:rsidRPr="006522DC" w:rsidRDefault="00A613B7" w:rsidP="00BE6C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Transfer reserve funds to Virgin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&amp;  Close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Lloyds bank account</w:t>
            </w:r>
          </w:p>
          <w:p w14:paraId="598D1D3F" w14:textId="5FCAB6A0" w:rsidR="00A613B7" w:rsidRPr="006522DC" w:rsidRDefault="00A613B7" w:rsidP="00BE6C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Set up reserves account in Virgin</w:t>
            </w:r>
          </w:p>
          <w:p w14:paraId="6A8EBB45" w14:textId="7ECCF27C" w:rsidR="00A613B7" w:rsidRPr="006522DC" w:rsidRDefault="00A613B7" w:rsidP="00BE6C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Ensure adequate number of signatories.</w:t>
            </w:r>
          </w:p>
          <w:p w14:paraId="1029E515" w14:textId="05649F64" w:rsidR="00A613B7" w:rsidRPr="006522DC" w:rsidRDefault="00A613B7" w:rsidP="00BE6C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Ensure Schedule of Payments is reviewed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and signed ahead of full council meetings</w:t>
            </w:r>
          </w:p>
          <w:p w14:paraId="27888FF1" w14:textId="64C9FE00" w:rsidR="00A613B7" w:rsidRPr="006522DC" w:rsidRDefault="00A613B7" w:rsidP="00BE6C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Implement monthly financial oversight rota</w:t>
            </w:r>
          </w:p>
        </w:tc>
        <w:tc>
          <w:tcPr>
            <w:tcW w:w="2326" w:type="dxa"/>
          </w:tcPr>
          <w:p w14:paraId="13A0168E" w14:textId="5A968C46" w:rsidR="00A613B7" w:rsidRPr="006522DC" w:rsidRDefault="00A613B7" w:rsidP="00BE6C5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Cllr Townes</w:t>
            </w:r>
          </w:p>
          <w:p w14:paraId="16DF5E08" w14:textId="75EC9E6B" w:rsidR="00A613B7" w:rsidRPr="006522DC" w:rsidRDefault="00A613B7" w:rsidP="00BE6C5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 and Cllr Towns</w:t>
            </w:r>
          </w:p>
          <w:p w14:paraId="1CAAC717" w14:textId="77777777" w:rsidR="00A613B7" w:rsidRPr="006522DC" w:rsidRDefault="00A613B7" w:rsidP="00BE6C5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“”</w:t>
            </w:r>
          </w:p>
          <w:p w14:paraId="35B224DB" w14:textId="43678881" w:rsidR="00A613B7" w:rsidRPr="006522DC" w:rsidRDefault="00A613B7" w:rsidP="00BE6C5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Clerk, Cllr Wright, Cllr Downes, Cllr Jordan, Cllr Towns</w:t>
            </w:r>
          </w:p>
          <w:p w14:paraId="3D06DEC7" w14:textId="00436CD0" w:rsidR="00A613B7" w:rsidRPr="006522DC" w:rsidRDefault="00A613B7" w:rsidP="00BE6C5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Whole council &amp; Clerk</w:t>
            </w:r>
          </w:p>
        </w:tc>
        <w:tc>
          <w:tcPr>
            <w:tcW w:w="2774" w:type="dxa"/>
          </w:tcPr>
          <w:p w14:paraId="0C516DC4" w14:textId="77777777" w:rsidR="00A613B7" w:rsidRPr="006522DC" w:rsidRDefault="00A613B7" w:rsidP="00BE6C5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31 May 2026</w:t>
            </w:r>
          </w:p>
          <w:p w14:paraId="0332382B" w14:textId="77777777" w:rsidR="00A613B7" w:rsidRPr="006522DC" w:rsidRDefault="00A613B7" w:rsidP="00BE6C5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31 July 2026</w:t>
            </w:r>
          </w:p>
          <w:p w14:paraId="17068795" w14:textId="77777777" w:rsidR="00A613B7" w:rsidRPr="006522DC" w:rsidRDefault="00A613B7" w:rsidP="00BE6C5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“”</w:t>
            </w:r>
          </w:p>
          <w:p w14:paraId="6A7A5F03" w14:textId="77777777" w:rsidR="00A613B7" w:rsidRPr="006522DC" w:rsidRDefault="00A613B7" w:rsidP="00BE6C5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Immediately, monthly</w:t>
            </w:r>
          </w:p>
          <w:p w14:paraId="4B9D440C" w14:textId="7C482D41" w:rsidR="00A613B7" w:rsidRPr="006522DC" w:rsidRDefault="00A613B7" w:rsidP="00BE6C5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Immediately, monthly</w:t>
            </w:r>
          </w:p>
        </w:tc>
        <w:tc>
          <w:tcPr>
            <w:tcW w:w="1322" w:type="dxa"/>
          </w:tcPr>
          <w:p w14:paraId="3CD61169" w14:textId="77777777" w:rsidR="00A613B7" w:rsidRDefault="00A613B7" w:rsidP="00A613B7">
            <w:pPr>
              <w:rPr>
                <w:rFonts w:ascii="Arial" w:hAnsi="Arial" w:cs="Arial"/>
                <w:color w:val="196B24" w:themeColor="accent3"/>
                <w:sz w:val="16"/>
                <w:szCs w:val="16"/>
              </w:rPr>
            </w:pPr>
            <w:r w:rsidRPr="00A613B7">
              <w:rPr>
                <w:rFonts w:ascii="Arial" w:hAnsi="Arial" w:cs="Arial"/>
                <w:color w:val="196B24" w:themeColor="accent3"/>
                <w:sz w:val="16"/>
                <w:szCs w:val="16"/>
              </w:rPr>
              <w:t xml:space="preserve">Signatories updated and adequate number. </w:t>
            </w:r>
          </w:p>
          <w:p w14:paraId="30BA8A90" w14:textId="77777777" w:rsidR="00A613B7" w:rsidRDefault="00A613B7" w:rsidP="00A613B7">
            <w:pPr>
              <w:rPr>
                <w:rFonts w:ascii="Arial" w:hAnsi="Arial" w:cs="Arial"/>
                <w:color w:val="196B24" w:themeColor="accent3"/>
                <w:sz w:val="16"/>
                <w:szCs w:val="16"/>
              </w:rPr>
            </w:pPr>
          </w:p>
          <w:p w14:paraId="07480494" w14:textId="34EA9A25" w:rsidR="00A613B7" w:rsidRPr="00A613B7" w:rsidRDefault="00A613B7" w:rsidP="00A613B7">
            <w:pPr>
              <w:rPr>
                <w:rFonts w:ascii="Arial" w:hAnsi="Arial" w:cs="Arial"/>
                <w:color w:val="E97132" w:themeColor="accent2"/>
                <w:sz w:val="16"/>
                <w:szCs w:val="16"/>
              </w:rPr>
            </w:pPr>
            <w:r w:rsidRPr="00A613B7">
              <w:rPr>
                <w:rFonts w:ascii="Arial" w:hAnsi="Arial" w:cs="Arial"/>
                <w:color w:val="E97132" w:themeColor="accent2"/>
                <w:sz w:val="16"/>
                <w:szCs w:val="16"/>
              </w:rPr>
              <w:t xml:space="preserve">They can now set up deposit account at Virgin </w:t>
            </w:r>
            <w:proofErr w:type="gramStart"/>
            <w:r w:rsidRPr="00A613B7">
              <w:rPr>
                <w:rFonts w:ascii="Arial" w:hAnsi="Arial" w:cs="Arial"/>
                <w:color w:val="E97132" w:themeColor="accent2"/>
                <w:sz w:val="16"/>
                <w:szCs w:val="16"/>
              </w:rPr>
              <w:t>and  transfer</w:t>
            </w:r>
            <w:proofErr w:type="gramEnd"/>
            <w:r w:rsidRPr="00A613B7">
              <w:rPr>
                <w:rFonts w:ascii="Arial" w:hAnsi="Arial" w:cs="Arial"/>
                <w:color w:val="E97132" w:themeColor="accent2"/>
                <w:sz w:val="16"/>
                <w:szCs w:val="16"/>
              </w:rPr>
              <w:t xml:space="preserve"> funds.</w:t>
            </w:r>
          </w:p>
          <w:p w14:paraId="029E5D96" w14:textId="77777777" w:rsidR="00A613B7" w:rsidRDefault="00A613B7" w:rsidP="00A613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667D7A" w14:textId="43DD8067" w:rsidR="00A613B7" w:rsidRPr="00A613B7" w:rsidRDefault="00A613B7" w:rsidP="00A613B7">
            <w:pPr>
              <w:rPr>
                <w:rFonts w:ascii="Arial" w:hAnsi="Arial" w:cs="Arial"/>
                <w:sz w:val="20"/>
                <w:szCs w:val="20"/>
              </w:rPr>
            </w:pPr>
            <w:r w:rsidRPr="00A613B7">
              <w:rPr>
                <w:rFonts w:ascii="Arial" w:hAnsi="Arial" w:cs="Arial"/>
                <w:color w:val="196B24" w:themeColor="accent3"/>
                <w:sz w:val="16"/>
                <w:szCs w:val="16"/>
              </w:rPr>
              <w:t>Monthly financial oversight rota is now up and running.</w:t>
            </w:r>
          </w:p>
        </w:tc>
      </w:tr>
      <w:tr w:rsidR="00A613B7" w:rsidRPr="006522DC" w14:paraId="44A4E0BB" w14:textId="7BE88F21" w:rsidTr="00A613B7">
        <w:tc>
          <w:tcPr>
            <w:tcW w:w="1691" w:type="dxa"/>
          </w:tcPr>
          <w:p w14:paraId="53EEA59A" w14:textId="57F7FDA6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Governance &amp;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Transparency  &amp;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Planning</w:t>
            </w:r>
          </w:p>
        </w:tc>
        <w:tc>
          <w:tcPr>
            <w:tcW w:w="2336" w:type="dxa"/>
          </w:tcPr>
          <w:p w14:paraId="4FA56020" w14:textId="5F198F44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move from Bronze to Silver level of Governance and Transparency. </w:t>
            </w:r>
          </w:p>
        </w:tc>
        <w:tc>
          <w:tcPr>
            <w:tcW w:w="3499" w:type="dxa"/>
          </w:tcPr>
          <w:p w14:paraId="24AA5E32" w14:textId="77777777" w:rsidR="00A613B7" w:rsidRPr="006522DC" w:rsidRDefault="00A613B7" w:rsidP="007016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Apply for bronze award </w:t>
            </w:r>
          </w:p>
          <w:p w14:paraId="02E1D592" w14:textId="77777777" w:rsidR="00A613B7" w:rsidRPr="006522DC" w:rsidRDefault="00A613B7" w:rsidP="007016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Develop tracker of progress towards silver award.</w:t>
            </w:r>
          </w:p>
          <w:p w14:paraId="16658039" w14:textId="48383E23" w:rsidR="00A613B7" w:rsidRPr="006522DC" w:rsidRDefault="00A613B7" w:rsidP="007016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Update full council on progress at each meeting</w:t>
            </w:r>
          </w:p>
        </w:tc>
        <w:tc>
          <w:tcPr>
            <w:tcW w:w="2326" w:type="dxa"/>
          </w:tcPr>
          <w:p w14:paraId="69D8FEF8" w14:textId="77777777" w:rsidR="00A613B7" w:rsidRPr="006522DC" w:rsidRDefault="00A613B7" w:rsidP="0070168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</w:t>
            </w:r>
          </w:p>
          <w:p w14:paraId="1EF3BF93" w14:textId="77777777" w:rsidR="00A613B7" w:rsidRPr="006522DC" w:rsidRDefault="00A613B7" w:rsidP="0070168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</w:t>
            </w:r>
          </w:p>
          <w:p w14:paraId="4EF4C0F4" w14:textId="00EBC9F5" w:rsidR="00A613B7" w:rsidRPr="006522DC" w:rsidRDefault="00A613B7" w:rsidP="0070168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</w:t>
            </w:r>
          </w:p>
        </w:tc>
        <w:tc>
          <w:tcPr>
            <w:tcW w:w="2774" w:type="dxa"/>
          </w:tcPr>
          <w:p w14:paraId="7838539B" w14:textId="77777777" w:rsidR="00A613B7" w:rsidRPr="006522DC" w:rsidRDefault="00A613B7" w:rsidP="007016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May 31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  <w:proofErr w:type="gramEnd"/>
          </w:p>
          <w:p w14:paraId="17B03833" w14:textId="77777777" w:rsidR="00A613B7" w:rsidRPr="006522DC" w:rsidRDefault="00A613B7" w:rsidP="007016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August 30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  <w:proofErr w:type="gramEnd"/>
          </w:p>
          <w:p w14:paraId="1E9B3DF7" w14:textId="17B96E21" w:rsidR="00A613B7" w:rsidRPr="006522DC" w:rsidRDefault="00A613B7" w:rsidP="007016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3. Ongoing</w:t>
            </w:r>
          </w:p>
        </w:tc>
        <w:tc>
          <w:tcPr>
            <w:tcW w:w="1322" w:type="dxa"/>
          </w:tcPr>
          <w:p w14:paraId="23C7CEB7" w14:textId="22C83CD7" w:rsidR="00A613B7" w:rsidRPr="007E4003" w:rsidRDefault="00A613B7" w:rsidP="00A613B7">
            <w:pPr>
              <w:rPr>
                <w:rFonts w:ascii="Arial" w:hAnsi="Arial" w:cs="Arial"/>
                <w:sz w:val="20"/>
                <w:szCs w:val="20"/>
              </w:rPr>
            </w:pPr>
            <w:r w:rsidRPr="007E4003">
              <w:rPr>
                <w:rFonts w:ascii="Arial" w:hAnsi="Arial" w:cs="Arial"/>
                <w:color w:val="196B24" w:themeColor="accent3"/>
                <w:sz w:val="20"/>
                <w:szCs w:val="20"/>
              </w:rPr>
              <w:t xml:space="preserve">Clerk </w:t>
            </w:r>
            <w:r w:rsidR="007E4003" w:rsidRPr="007E4003">
              <w:rPr>
                <w:rFonts w:ascii="Arial" w:hAnsi="Arial" w:cs="Arial"/>
                <w:color w:val="196B24" w:themeColor="accent3"/>
                <w:sz w:val="20"/>
                <w:szCs w:val="20"/>
              </w:rPr>
              <w:t>submitted application on 15 June</w:t>
            </w:r>
            <w:r w:rsidR="007E4003">
              <w:rPr>
                <w:rFonts w:ascii="Arial" w:hAnsi="Arial" w:cs="Arial"/>
                <w:color w:val="196B24" w:themeColor="accent3"/>
                <w:sz w:val="20"/>
                <w:szCs w:val="20"/>
              </w:rPr>
              <w:t xml:space="preserve">. Invoice for application fee included in schedule of payments. </w:t>
            </w:r>
          </w:p>
        </w:tc>
      </w:tr>
      <w:tr w:rsidR="00A613B7" w:rsidRPr="006522DC" w14:paraId="0A07F0F6" w14:textId="43520158" w:rsidTr="00A613B7">
        <w:tc>
          <w:tcPr>
            <w:tcW w:w="1691" w:type="dxa"/>
          </w:tcPr>
          <w:p w14:paraId="7F0C9007" w14:textId="5AC7581E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Learning, Development and Capacity Building</w:t>
            </w:r>
          </w:p>
        </w:tc>
        <w:tc>
          <w:tcPr>
            <w:tcW w:w="2336" w:type="dxa"/>
          </w:tcPr>
          <w:p w14:paraId="1FFE6151" w14:textId="737896D0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To develop and a plan based on needs assessment of each councillor and their committee work.</w:t>
            </w:r>
          </w:p>
        </w:tc>
        <w:tc>
          <w:tcPr>
            <w:tcW w:w="3499" w:type="dxa"/>
          </w:tcPr>
          <w:p w14:paraId="7CE8352B" w14:textId="177F8180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Individual Councillors to submit needs assessment</w:t>
            </w:r>
          </w:p>
        </w:tc>
        <w:tc>
          <w:tcPr>
            <w:tcW w:w="2326" w:type="dxa"/>
          </w:tcPr>
          <w:p w14:paraId="734C9D2B" w14:textId="0E52294A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Each Councillor</w:t>
            </w:r>
          </w:p>
        </w:tc>
        <w:tc>
          <w:tcPr>
            <w:tcW w:w="2774" w:type="dxa"/>
          </w:tcPr>
          <w:p w14:paraId="5D365FD9" w14:textId="1820AA83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1322" w:type="dxa"/>
          </w:tcPr>
          <w:p w14:paraId="31D370C4" w14:textId="77777777" w:rsidR="00A613B7" w:rsidRDefault="007E4003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Tracker</w:t>
            </w:r>
          </w:p>
          <w:p w14:paraId="6E6C3521" w14:textId="354A65DD" w:rsidR="007E4003" w:rsidRPr="007E4003" w:rsidRDefault="007E4003" w:rsidP="00BE6C5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5" w:history="1">
              <w:r w:rsidRPr="007E4003">
                <w:rPr>
                  <w:rStyle w:val="Hyperlink"/>
                  <w:rFonts w:ascii="Arial" w:hAnsi="Arial" w:cs="Arial"/>
                  <w:b/>
                  <w:bCs/>
                  <w:sz w:val="14"/>
                  <w:szCs w:val="14"/>
                </w:rPr>
                <w:t>https://www.alwoodleyparishcouncil.gov.uk/document/council-training-inventory-and-tracker/</w:t>
              </w:r>
            </w:hyperlink>
          </w:p>
          <w:p w14:paraId="02834B3B" w14:textId="77777777" w:rsidR="007E4003" w:rsidRDefault="007E4003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F09263" w14:textId="77777777" w:rsidR="007E4003" w:rsidRDefault="007E4003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Training Plan</w:t>
            </w:r>
          </w:p>
          <w:p w14:paraId="3C0A7605" w14:textId="5A485ED8" w:rsidR="007E4003" w:rsidRPr="006522DC" w:rsidRDefault="007E4003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003">
              <w:rPr>
                <w:rStyle w:val="Hyperlink"/>
                <w:sz w:val="14"/>
                <w:szCs w:val="14"/>
              </w:rPr>
              <w:t>https://www.alwoodleyparishcouncil.gov.uk/document/training-plan-for-2026-2027-approved-june-2026/</w:t>
            </w:r>
          </w:p>
        </w:tc>
      </w:tr>
      <w:tr w:rsidR="00A613B7" w:rsidRPr="006522DC" w14:paraId="050E09D0" w14:textId="785E6A9D" w:rsidTr="00A613B7">
        <w:tc>
          <w:tcPr>
            <w:tcW w:w="1691" w:type="dxa"/>
          </w:tcPr>
          <w:p w14:paraId="1C4DED11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748C653D" w14:textId="77777777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99" w:type="dxa"/>
          </w:tcPr>
          <w:p w14:paraId="4914BA9D" w14:textId="073E6C22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Clerk to compile needs assessments and draft plan for review and approval </w:t>
            </w:r>
          </w:p>
        </w:tc>
        <w:tc>
          <w:tcPr>
            <w:tcW w:w="2326" w:type="dxa"/>
          </w:tcPr>
          <w:p w14:paraId="3B47F0C7" w14:textId="729C9D3D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</w:t>
            </w:r>
          </w:p>
        </w:tc>
        <w:tc>
          <w:tcPr>
            <w:tcW w:w="2774" w:type="dxa"/>
          </w:tcPr>
          <w:p w14:paraId="51ECD0AB" w14:textId="020FD7F9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</w:t>
            </w:r>
          </w:p>
        </w:tc>
        <w:tc>
          <w:tcPr>
            <w:tcW w:w="1322" w:type="dxa"/>
          </w:tcPr>
          <w:p w14:paraId="592D1034" w14:textId="1E166904" w:rsidR="00A613B7" w:rsidRPr="006522DC" w:rsidRDefault="007E4003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Complete</w:t>
            </w:r>
          </w:p>
        </w:tc>
      </w:tr>
      <w:tr w:rsidR="00A613B7" w:rsidRPr="006522DC" w14:paraId="7E13995C" w14:textId="30D38ECE" w:rsidTr="00A613B7">
        <w:tc>
          <w:tcPr>
            <w:tcW w:w="1691" w:type="dxa"/>
          </w:tcPr>
          <w:p w14:paraId="0D7CFF5F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0F5DA8F2" w14:textId="77777777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99" w:type="dxa"/>
          </w:tcPr>
          <w:p w14:paraId="1726FFB1" w14:textId="332CE193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Council to review, amend and approve training plan.</w:t>
            </w:r>
          </w:p>
        </w:tc>
        <w:tc>
          <w:tcPr>
            <w:tcW w:w="2326" w:type="dxa"/>
          </w:tcPr>
          <w:p w14:paraId="4E2BF07B" w14:textId="6FC8AD25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Full Council</w:t>
            </w:r>
          </w:p>
        </w:tc>
        <w:tc>
          <w:tcPr>
            <w:tcW w:w="2774" w:type="dxa"/>
          </w:tcPr>
          <w:p w14:paraId="06B58DF5" w14:textId="0276A8EF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</w:t>
            </w:r>
          </w:p>
        </w:tc>
        <w:tc>
          <w:tcPr>
            <w:tcW w:w="1322" w:type="dxa"/>
          </w:tcPr>
          <w:p w14:paraId="434C9201" w14:textId="77777777" w:rsidR="007E4003" w:rsidRDefault="007E4003" w:rsidP="007E4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Complete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Training Plan</w:t>
            </w:r>
          </w:p>
          <w:p w14:paraId="3F1A4E9A" w14:textId="6B8A010F" w:rsidR="00A613B7" w:rsidRPr="006522DC" w:rsidRDefault="007E4003" w:rsidP="007E4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003">
              <w:rPr>
                <w:rStyle w:val="Hyperlink"/>
                <w:sz w:val="14"/>
                <w:szCs w:val="14"/>
              </w:rPr>
              <w:t>https://www.alwoodleyparishcouncil.gov.uk/document/training-plan-for-2026-2027-approved-june-2026/</w:t>
            </w:r>
          </w:p>
        </w:tc>
      </w:tr>
      <w:tr w:rsidR="00A613B7" w:rsidRPr="006522DC" w14:paraId="20ACCDA2" w14:textId="6F4634A5" w:rsidTr="00A613B7">
        <w:tc>
          <w:tcPr>
            <w:tcW w:w="1691" w:type="dxa"/>
          </w:tcPr>
          <w:p w14:paraId="617E40B1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4384A8FB" w14:textId="77777777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99" w:type="dxa"/>
          </w:tcPr>
          <w:p w14:paraId="5353877D" w14:textId="49FB4101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 to order books and Councillors to book themselves into training according to the plan. Clerk to book any whole council training determined by plan</w:t>
            </w:r>
          </w:p>
        </w:tc>
        <w:tc>
          <w:tcPr>
            <w:tcW w:w="2326" w:type="dxa"/>
          </w:tcPr>
          <w:p w14:paraId="4681AC3D" w14:textId="402EC328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Per assigned in training and development plan.</w:t>
            </w:r>
          </w:p>
        </w:tc>
        <w:tc>
          <w:tcPr>
            <w:tcW w:w="2774" w:type="dxa"/>
          </w:tcPr>
          <w:p w14:paraId="77B9743A" w14:textId="1C35397B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By June meeting and ongoing as training sessions become available.</w:t>
            </w:r>
          </w:p>
        </w:tc>
        <w:tc>
          <w:tcPr>
            <w:tcW w:w="1322" w:type="dxa"/>
          </w:tcPr>
          <w:p w14:paraId="735EA1D0" w14:textId="01A670EF" w:rsidR="00A613B7" w:rsidRPr="006522DC" w:rsidRDefault="003730B5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revisit at July Meeting</w:t>
            </w:r>
          </w:p>
        </w:tc>
      </w:tr>
      <w:tr w:rsidR="00A613B7" w:rsidRPr="006522DC" w14:paraId="52C2CD2D" w14:textId="10729CC8" w:rsidTr="00A613B7">
        <w:tc>
          <w:tcPr>
            <w:tcW w:w="1691" w:type="dxa"/>
          </w:tcPr>
          <w:p w14:paraId="081754A6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7A89F778" w14:textId="77777777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170AF9" w14:textId="1B39A45E" w:rsidR="00A613B7" w:rsidRPr="006522DC" w:rsidRDefault="00A613B7" w:rsidP="002976A3">
            <w:pPr>
              <w:tabs>
                <w:tab w:val="left" w:pos="133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100% of Councillors and staff undergo training.</w:t>
            </w:r>
          </w:p>
        </w:tc>
        <w:tc>
          <w:tcPr>
            <w:tcW w:w="3499" w:type="dxa"/>
          </w:tcPr>
          <w:p w14:paraId="490C9B71" w14:textId="342EAB61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Councillors and Staff to undergo training per approved plan</w:t>
            </w:r>
          </w:p>
        </w:tc>
        <w:tc>
          <w:tcPr>
            <w:tcW w:w="2326" w:type="dxa"/>
          </w:tcPr>
          <w:p w14:paraId="03B4259C" w14:textId="02C83C11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Each Councillor and Clerk</w:t>
            </w:r>
          </w:p>
        </w:tc>
        <w:tc>
          <w:tcPr>
            <w:tcW w:w="2774" w:type="dxa"/>
          </w:tcPr>
          <w:p w14:paraId="311376D6" w14:textId="16C7A8D6" w:rsidR="00A613B7" w:rsidRPr="006522DC" w:rsidRDefault="00A613B7" w:rsidP="00BE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31 March 2026</w:t>
            </w:r>
          </w:p>
        </w:tc>
        <w:tc>
          <w:tcPr>
            <w:tcW w:w="1322" w:type="dxa"/>
          </w:tcPr>
          <w:p w14:paraId="17F54DA5" w14:textId="2ABF592A" w:rsidR="00A613B7" w:rsidRPr="003730B5" w:rsidRDefault="003730B5" w:rsidP="00BE6C59">
            <w:pPr>
              <w:rPr>
                <w:rFonts w:ascii="Arial" w:hAnsi="Arial" w:cs="Arial"/>
                <w:sz w:val="20"/>
                <w:szCs w:val="20"/>
              </w:rPr>
            </w:pPr>
            <w:r w:rsidRPr="003730B5">
              <w:rPr>
                <w:rFonts w:ascii="Arial" w:hAnsi="Arial" w:cs="Arial"/>
                <w:sz w:val="20"/>
                <w:szCs w:val="20"/>
              </w:rPr>
              <w:t>Clerk scheduling whole council training and Neighbourhood planning training. Individual councillors to book into sessions.</w:t>
            </w:r>
            <w:r>
              <w:rPr>
                <w:rFonts w:ascii="Arial" w:hAnsi="Arial" w:cs="Arial"/>
                <w:sz w:val="20"/>
                <w:szCs w:val="20"/>
              </w:rPr>
              <w:t xml:space="preserve"> Check in at July meeting</w:t>
            </w:r>
          </w:p>
        </w:tc>
      </w:tr>
      <w:tr w:rsidR="00A613B7" w:rsidRPr="006522DC" w14:paraId="5278466A" w14:textId="38B07421" w:rsidTr="00A613B7">
        <w:tc>
          <w:tcPr>
            <w:tcW w:w="1691" w:type="dxa"/>
          </w:tcPr>
          <w:p w14:paraId="7D57B5EE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Community Engagement, Participation and Democracy</w:t>
            </w:r>
          </w:p>
          <w:p w14:paraId="6812E729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26A73E" w14:textId="58F65F66" w:rsidR="00A613B7" w:rsidRPr="006522DC" w:rsidRDefault="00A613B7" w:rsidP="00A169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62D65396" w14:textId="4F1CB04F" w:rsidR="00A613B7" w:rsidRPr="006522DC" w:rsidRDefault="00A613B7" w:rsidP="00F7298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Priority #1 To build trust with the community by delivering highly visible events and festive enhancements that bring people together.</w:t>
            </w:r>
          </w:p>
          <w:p w14:paraId="044E4206" w14:textId="3C429EE4" w:rsidR="00A613B7" w:rsidRPr="006522DC" w:rsidRDefault="00A613B7" w:rsidP="00BE6C5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99" w:type="dxa"/>
          </w:tcPr>
          <w:p w14:paraId="25134165" w14:textId="6C50A2E2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1. Organise 2 Band Concerts/ Community Picnics together with brass bands organised by Leeds City Council, which includes booking two bands, arranging chairs, and promoting the event.</w:t>
            </w:r>
          </w:p>
          <w:p w14:paraId="267EFC9C" w14:textId="77777777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C08359" w14:textId="039DAEB4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2. Deliver a Winter event, ensuring robust outreach, poster campaigns, and an attraction such as Santa.</w:t>
            </w:r>
          </w:p>
          <w:p w14:paraId="2D93E49E" w14:textId="77777777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7BEE5B" w14:textId="05158D16" w:rsidR="00A613B7" w:rsidRPr="006522DC" w:rsidRDefault="00A613B7" w:rsidP="00F729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Expand the festive lighting to include an instalment that creates a focal point and a reason to gather (e.g. alternative to a tree-lighting that is multi-cultural such as a community art project that schools and groups contribute to that can be lit up)* </w:t>
            </w:r>
            <w:r w:rsidRPr="006522D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 know an artist who has organised lantern festivals and these kind of instalments that we could reach out to for a quote.</w:t>
            </w:r>
          </w:p>
          <w:p w14:paraId="6E88FD7E" w14:textId="77777777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74112C" w14:textId="61FF77BA" w:rsidR="00A613B7" w:rsidRPr="006522DC" w:rsidRDefault="00A613B7" w:rsidP="00F729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Host an interactive Annual Parish Meeting, providing refreshments, active promotion, and potentially a guest speaker to encourage resident attendance.</w:t>
            </w:r>
          </w:p>
          <w:p w14:paraId="49479CB9" w14:textId="0CB9DAEA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14:paraId="5B54360E" w14:textId="510FED0B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4" w:type="dxa"/>
          </w:tcPr>
          <w:p w14:paraId="48AA908D" w14:textId="6B059503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5FBD4C04" w14:textId="2876A24B" w:rsidR="00A613B7" w:rsidRPr="00C165A7" w:rsidRDefault="003730B5" w:rsidP="00C165A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</w:pPr>
            <w:r w:rsidRPr="00C165A7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21</w:t>
            </w:r>
            <w:r w:rsidRPr="00C165A7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  <w:vertAlign w:val="superscript"/>
              </w:rPr>
              <w:t>st</w:t>
            </w:r>
            <w:r w:rsidRPr="00C165A7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 xml:space="preserve"> June Band Concert/picnic </w:t>
            </w:r>
            <w:proofErr w:type="spellStart"/>
            <w:r w:rsidRPr="00C165A7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organisd</w:t>
            </w:r>
            <w:proofErr w:type="spellEnd"/>
            <w:r w:rsidRPr="00C165A7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.</w:t>
            </w:r>
          </w:p>
          <w:p w14:paraId="0F873963" w14:textId="77777777" w:rsidR="003730B5" w:rsidRDefault="003730B5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128826" w14:textId="21FDEABB" w:rsidR="003730B5" w:rsidRDefault="003730B5" w:rsidP="00C165A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C165A7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Winter event update- Clerk received prices from Leeds City council and sent to working Party</w:t>
            </w:r>
          </w:p>
          <w:p w14:paraId="37922F44" w14:textId="77777777" w:rsidR="00C165A7" w:rsidRPr="00C165A7" w:rsidRDefault="00C165A7" w:rsidP="00C165A7">
            <w:pPr>
              <w:pStyle w:val="ListParagraph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  <w:p w14:paraId="56668F3E" w14:textId="71F42FCC" w:rsidR="00C165A7" w:rsidRPr="00C165A7" w:rsidRDefault="00C165A7" w:rsidP="00C165A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C165A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TBD</w:t>
            </w:r>
          </w:p>
          <w:p w14:paraId="25A6FE10" w14:textId="77777777" w:rsidR="00C165A7" w:rsidRPr="00C165A7" w:rsidRDefault="00C165A7" w:rsidP="00C165A7">
            <w:pPr>
              <w:pStyle w:val="ListParagraph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  <w:p w14:paraId="4318B365" w14:textId="163A29BB" w:rsidR="00C165A7" w:rsidRPr="00C165A7" w:rsidRDefault="00C165A7" w:rsidP="00C165A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C165A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TBD</w:t>
            </w:r>
          </w:p>
          <w:p w14:paraId="2DE382AA" w14:textId="77777777" w:rsidR="00C165A7" w:rsidRPr="00C165A7" w:rsidRDefault="00C165A7" w:rsidP="00C165A7">
            <w:pPr>
              <w:pStyle w:val="ListParagraph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  <w:p w14:paraId="5711B35A" w14:textId="77777777" w:rsidR="00C165A7" w:rsidRPr="00C165A7" w:rsidRDefault="00C165A7" w:rsidP="00C165A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63F0E0" w14:textId="6F92E829" w:rsidR="00C165A7" w:rsidRPr="00C165A7" w:rsidRDefault="00C165A7" w:rsidP="00C16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13B7" w:rsidRPr="006522DC" w14:paraId="408A5353" w14:textId="691CA7E0" w:rsidTr="00A613B7">
        <w:tc>
          <w:tcPr>
            <w:tcW w:w="1691" w:type="dxa"/>
          </w:tcPr>
          <w:p w14:paraId="70C0F8DA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0A93F92F" w14:textId="77777777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Priority #2: To proactively communicate the benefits of the Parish Council to residents and actively engage them in planning for Alwoodley’s future by inviting ideas, participation in working groups, and joining the council.</w:t>
            </w:r>
          </w:p>
          <w:p w14:paraId="3617BB4E" w14:textId="69CB44A2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99" w:type="dxa"/>
          </w:tcPr>
          <w:p w14:paraId="01E94339" w14:textId="7B189E59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1. Publish and distribute two community newsletters over the course of the year.</w:t>
            </w:r>
          </w:p>
          <w:p w14:paraId="44F9317C" w14:textId="77777777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C49FE5" w14:textId="2BF5B83F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2. Try out 2-3 pop up surgeries in various locations.</w:t>
            </w:r>
          </w:p>
          <w:p w14:paraId="29AE2AEF" w14:textId="77777777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370B41" w14:textId="3E93439F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3. Develop flyers and signage inviting feedback and ideas via QR code and other creative methods.</w:t>
            </w:r>
          </w:p>
          <w:p w14:paraId="1F4F7BD1" w14:textId="77777777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B79F25" w14:textId="6AB141ED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Grow the Council's direct digital outreach to hit a target of 500 mailing list subscribers, utilising the Council's </w:t>
            </w:r>
            <w:proofErr w:type="spell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MailerLight</w:t>
            </w:r>
            <w:proofErr w:type="spell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subscription.</w:t>
            </w:r>
          </w:p>
          <w:p w14:paraId="79604D85" w14:textId="77777777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6122D0" w14:textId="2EE6ED69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5.Develop and implement a communications plan to recruit new councillors</w:t>
            </w:r>
          </w:p>
          <w:p w14:paraId="54F3571E" w14:textId="77777777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814D45" w14:textId="3296025B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Coordinate with Planning Committee and Environment &amp;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biodiversity working party to engage to start collecting community ideas for the neighbourhood plan biodiversity plans</w:t>
            </w:r>
          </w:p>
          <w:p w14:paraId="47797FC5" w14:textId="77777777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14:paraId="72B23A62" w14:textId="2F38356F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1. Cllr Dickinson, Cllr Wright with input of all members and approval of full council. </w:t>
            </w:r>
          </w:p>
          <w:p w14:paraId="6F156CBA" w14:textId="77777777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27C0AB" w14:textId="0885D861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Coordinated by working group, all members to participate in at least one. </w:t>
            </w:r>
          </w:p>
          <w:p w14:paraId="1A5F9950" w14:textId="77777777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29FA3F" w14:textId="43BEB3D4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3. TBD + Clerk</w:t>
            </w:r>
          </w:p>
          <w:p w14:paraId="22C3E835" w14:textId="1CD1433C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4. TBD + Clerk</w:t>
            </w:r>
          </w:p>
          <w:p w14:paraId="0ADDEB81" w14:textId="4CA93AFF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5. TBD + Clerk</w:t>
            </w:r>
          </w:p>
          <w:p w14:paraId="1B2779A4" w14:textId="17A0B397" w:rsidR="00A613B7" w:rsidRPr="006522DC" w:rsidRDefault="00A613B7" w:rsidP="00E510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TBD + Clerk  </w:t>
            </w:r>
          </w:p>
        </w:tc>
        <w:tc>
          <w:tcPr>
            <w:tcW w:w="2774" w:type="dxa"/>
          </w:tcPr>
          <w:p w14:paraId="586C1BBD" w14:textId="5FD2860D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1. .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[date] &amp; [date]</w:t>
            </w:r>
          </w:p>
          <w:p w14:paraId="22CDF875" w14:textId="77777777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2. [target dates/venues]</w:t>
            </w:r>
          </w:p>
          <w:p w14:paraId="49EB8A19" w14:textId="3E5D91C1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3. Ongoing. Numbers target by 31 March 2027.</w:t>
            </w:r>
          </w:p>
          <w:p w14:paraId="76CE3A1D" w14:textId="526988F3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4. January 30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2027</w:t>
            </w:r>
            <w:proofErr w:type="gramEnd"/>
          </w:p>
          <w:p w14:paraId="58F8DFE3" w14:textId="2D0F2A63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5. June 30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  <w:proofErr w:type="gramEnd"/>
          </w:p>
          <w:p w14:paraId="54725095" w14:textId="56C44C3C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6. June 30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</w:p>
        </w:tc>
        <w:tc>
          <w:tcPr>
            <w:tcW w:w="1322" w:type="dxa"/>
          </w:tcPr>
          <w:p w14:paraId="4E4E3B34" w14:textId="54A16F45" w:rsidR="00A613B7" w:rsidRPr="009A233F" w:rsidRDefault="009A233F" w:rsidP="007421AD">
            <w:pPr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9A233F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1. Spring Summer Newsletter distributed.</w:t>
            </w:r>
          </w:p>
          <w:p w14:paraId="59F0049A" w14:textId="77777777" w:rsidR="009A233F" w:rsidRDefault="009A233F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84CE66" w14:textId="05CE8989" w:rsidR="009A233F" w:rsidRDefault="009A233F" w:rsidP="007421AD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9A233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2. No surgery dates set yet</w:t>
            </w:r>
          </w:p>
          <w:p w14:paraId="1EC6316B" w14:textId="1D2B08DC" w:rsidR="009A233F" w:rsidRDefault="009A233F" w:rsidP="007421AD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3. To be done</w:t>
            </w:r>
          </w:p>
          <w:p w14:paraId="69475960" w14:textId="59A33921" w:rsidR="009A233F" w:rsidRDefault="009A233F" w:rsidP="007421AD">
            <w:pP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</w:pPr>
            <w:r w:rsidRPr="009A233F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 xml:space="preserve">4. List has grown from 67 in February to 87 in June. </w:t>
            </w:r>
          </w:p>
          <w:p w14:paraId="212B1532" w14:textId="106612C3" w:rsidR="009A233F" w:rsidRDefault="009A233F" w:rsidP="007421AD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9A233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5. To be done</w:t>
            </w:r>
          </w:p>
          <w:p w14:paraId="30C7A45A" w14:textId="01D34100" w:rsidR="009A233F" w:rsidRPr="009A233F" w:rsidRDefault="009A233F" w:rsidP="007421AD">
            <w:pPr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  <w:r w:rsidRPr="009A233F"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  <w:t>6. To be done after neighbourhood planning session with LCC</w:t>
            </w:r>
          </w:p>
          <w:p w14:paraId="5FEE57A3" w14:textId="77777777" w:rsidR="009A233F" w:rsidRDefault="009A233F" w:rsidP="007421AD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  <w:p w14:paraId="4643445A" w14:textId="77777777" w:rsidR="009A233F" w:rsidRDefault="009A233F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6128CD" w14:textId="39F8A90D" w:rsidR="009A233F" w:rsidRPr="006522DC" w:rsidRDefault="009A233F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13B7" w:rsidRPr="006522DC" w14:paraId="7244DCC9" w14:textId="2966ED95" w:rsidTr="00A613B7">
        <w:tc>
          <w:tcPr>
            <w:tcW w:w="1691" w:type="dxa"/>
          </w:tcPr>
          <w:p w14:paraId="2C120AC0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3F3D6521" w14:textId="734858BA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Priority #3 To fund a diverse range of local community organisations as a core part of the Council's visibility and engagement effort.</w:t>
            </w:r>
          </w:p>
          <w:p w14:paraId="4B333DB1" w14:textId="77777777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99" w:type="dxa"/>
          </w:tcPr>
          <w:p w14:paraId="0C5AD9E6" w14:textId="348B4AAA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1. Attend community meetings to get to know local orgs and their issues. Invite them to apply for grants proactively.</w:t>
            </w:r>
          </w:p>
          <w:p w14:paraId="13347475" w14:textId="77777777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65F671" w14:textId="22502270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2. Award community grants to a variety of organisations that connect with a wide cross-section of parishioners.</w:t>
            </w:r>
          </w:p>
          <w:p w14:paraId="6531BBA5" w14:textId="77777777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AC1522" w14:textId="209D9830" w:rsidR="00A613B7" w:rsidRPr="006522DC" w:rsidRDefault="00A613B7" w:rsidP="007421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3. Utilise Section 137 (S137) funding to support targeted local needs that fall outside standard grant powers, such as health services, adult social care, charity staffing, youth clubs, or dementia services.</w:t>
            </w:r>
          </w:p>
          <w:p w14:paraId="07D29642" w14:textId="77777777" w:rsidR="00A613B7" w:rsidRPr="006522DC" w:rsidRDefault="00A613B7" w:rsidP="00F72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14:paraId="34DB051E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4" w:type="dxa"/>
          </w:tcPr>
          <w:p w14:paraId="51603101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3960792E" w14:textId="77777777" w:rsidR="00A613B7" w:rsidRPr="00145733" w:rsidRDefault="00145733" w:rsidP="0014573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New liaison system established</w:t>
            </w:r>
          </w:p>
          <w:p w14:paraId="712AFDF8" w14:textId="77777777" w:rsidR="00145733" w:rsidRPr="00145733" w:rsidRDefault="00145733" w:rsidP="0014573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4 grants given to date (</w:t>
            </w:r>
            <w:proofErr w:type="spellStart"/>
            <w: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maecare</w:t>
            </w:r>
            <w:proofErr w:type="spellEnd"/>
            <w: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 xml:space="preserve">, repair café, </w:t>
            </w:r>
            <w:proofErr w:type="spellStart"/>
            <w: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leeds</w:t>
            </w:r>
            <w:proofErr w:type="spellEnd"/>
            <w: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 xml:space="preserve"> rhinos and table tennis </w:t>
            </w:r>
            <w:proofErr w:type="spellStart"/>
            <w: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ssoc</w:t>
            </w:r>
            <w:proofErr w:type="spellEnd"/>
            <w: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)</w:t>
            </w:r>
          </w:p>
          <w:p w14:paraId="6CB52DF1" w14:textId="7A910562" w:rsidR="00145733" w:rsidRPr="00145733" w:rsidRDefault="00145733" w:rsidP="0014573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Maecare</w:t>
            </w:r>
            <w:proofErr w:type="spellEnd"/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 xml:space="preserve"> grant falls within S137</w:t>
            </w:r>
          </w:p>
        </w:tc>
      </w:tr>
      <w:tr w:rsidR="00A613B7" w:rsidRPr="006522DC" w14:paraId="083B73FA" w14:textId="7DB054F5" w:rsidTr="00A613B7">
        <w:tc>
          <w:tcPr>
            <w:tcW w:w="1691" w:type="dxa"/>
          </w:tcPr>
          <w:p w14:paraId="282E55CB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0F3B9CB3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6083A5" w14:textId="4AA18013" w:rsidR="00A613B7" w:rsidRPr="006522DC" w:rsidRDefault="00A613B7" w:rsidP="002976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£15,000 earmarked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reserve  for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neighbourhood planning process.</w:t>
            </w:r>
          </w:p>
        </w:tc>
        <w:tc>
          <w:tcPr>
            <w:tcW w:w="2336" w:type="dxa"/>
          </w:tcPr>
          <w:p w14:paraId="6B323E80" w14:textId="66E0518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Priority 1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-  Prepare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for  expiration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Neighbourhood plan in 2028 and develop plan to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review/update it. </w:t>
            </w:r>
          </w:p>
        </w:tc>
        <w:tc>
          <w:tcPr>
            <w:tcW w:w="3499" w:type="dxa"/>
          </w:tcPr>
          <w:p w14:paraId="15D6DF08" w14:textId="77777777" w:rsidR="00A613B7" w:rsidRPr="006522DC" w:rsidRDefault="00A613B7" w:rsidP="00C1538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Enquire with LCC about process for reviewing the Parish Boundary and updating the Neighbourhood Plan</w:t>
            </w:r>
          </w:p>
          <w:p w14:paraId="76480CB4" w14:textId="77777777" w:rsidR="00A613B7" w:rsidRPr="006522DC" w:rsidRDefault="00A613B7" w:rsidP="00C1538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Arrange meeting /presentation to full council re 1.</w:t>
            </w:r>
          </w:p>
          <w:p w14:paraId="6E6BC434" w14:textId="0E7CB2FA" w:rsidR="00A613B7" w:rsidRPr="006522DC" w:rsidRDefault="00A613B7" w:rsidP="00C1538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Create timeline for moving forward with above based on advice which will involve community engagement, possible petition management for boundary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change,  research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, meetings, and drafting of policy updates.</w:t>
            </w:r>
          </w:p>
          <w:p w14:paraId="0194A738" w14:textId="7BAE7CE8" w:rsidR="00A613B7" w:rsidRPr="006522DC" w:rsidRDefault="00A613B7" w:rsidP="00C1538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Improve habit of commenting on </w:t>
            </w:r>
          </w:p>
        </w:tc>
        <w:tc>
          <w:tcPr>
            <w:tcW w:w="2326" w:type="dxa"/>
          </w:tcPr>
          <w:p w14:paraId="58C6C421" w14:textId="77777777" w:rsidR="00A613B7" w:rsidRPr="006522DC" w:rsidRDefault="00A613B7" w:rsidP="00C1538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Clerk</w:t>
            </w:r>
          </w:p>
          <w:p w14:paraId="3EDFC66B" w14:textId="73EF8ECF" w:rsidR="00A613B7" w:rsidRPr="006522DC" w:rsidRDefault="00A613B7" w:rsidP="00C1538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  <w:tc>
          <w:tcPr>
            <w:tcW w:w="2774" w:type="dxa"/>
          </w:tcPr>
          <w:p w14:paraId="55604BC9" w14:textId="77777777" w:rsidR="00A613B7" w:rsidRPr="006522DC" w:rsidRDefault="00A613B7" w:rsidP="00C1538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May 2026</w:t>
            </w:r>
          </w:p>
          <w:p w14:paraId="29CBBDC2" w14:textId="11D822FE" w:rsidR="00A613B7" w:rsidRPr="006522DC" w:rsidRDefault="00A613B7" w:rsidP="00C1538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September 2026</w:t>
            </w:r>
          </w:p>
        </w:tc>
        <w:tc>
          <w:tcPr>
            <w:tcW w:w="1322" w:type="dxa"/>
          </w:tcPr>
          <w:p w14:paraId="70B8361C" w14:textId="1692560A" w:rsidR="00A613B7" w:rsidRPr="006522DC" w:rsidRDefault="00145733" w:rsidP="00C1538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Prep meeting with LCC complete. Setting up whole council meeting with that office</w:t>
            </w:r>
            <w: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 xml:space="preserve"> in October.</w:t>
            </w:r>
          </w:p>
        </w:tc>
      </w:tr>
      <w:tr w:rsidR="00A613B7" w:rsidRPr="006522DC" w14:paraId="5B1D13C2" w14:textId="6600BACB" w:rsidTr="00A613B7">
        <w:tc>
          <w:tcPr>
            <w:tcW w:w="1691" w:type="dxa"/>
          </w:tcPr>
          <w:p w14:paraId="1540C39B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709CCEF9" w14:textId="08F1F39E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Priority 2 – Improve stewardship of </w:t>
            </w:r>
            <w:proofErr w:type="spell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neighborhood</w:t>
            </w:r>
            <w:proofErr w:type="spell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</w:t>
            </w:r>
          </w:p>
        </w:tc>
        <w:tc>
          <w:tcPr>
            <w:tcW w:w="3499" w:type="dxa"/>
          </w:tcPr>
          <w:p w14:paraId="35CB5948" w14:textId="2CC5B37C" w:rsidR="00A613B7" w:rsidRPr="006522DC" w:rsidRDefault="00A613B7" w:rsidP="00C1538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Undergo training on their duties</w:t>
            </w:r>
          </w:p>
          <w:p w14:paraId="4ABD131A" w14:textId="5B6A8FED" w:rsidR="00A613B7" w:rsidRPr="006522DC" w:rsidRDefault="00A613B7" w:rsidP="00C1538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Review the neighbourhood plan and key elements to look out for in planning applications</w:t>
            </w:r>
          </w:p>
        </w:tc>
        <w:tc>
          <w:tcPr>
            <w:tcW w:w="2326" w:type="dxa"/>
          </w:tcPr>
          <w:p w14:paraId="2B31301C" w14:textId="77777777" w:rsidR="00A613B7" w:rsidRPr="006522DC" w:rsidRDefault="00A613B7" w:rsidP="00C1538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All planning committee members</w:t>
            </w:r>
          </w:p>
          <w:p w14:paraId="5292B4F8" w14:textId="40EE6E80" w:rsidR="00A613B7" w:rsidRPr="006522DC" w:rsidRDefault="00A613B7" w:rsidP="00C1538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All planning committee members, supported by Clerk</w:t>
            </w:r>
          </w:p>
        </w:tc>
        <w:tc>
          <w:tcPr>
            <w:tcW w:w="2774" w:type="dxa"/>
          </w:tcPr>
          <w:p w14:paraId="491DFAE2" w14:textId="77777777" w:rsidR="00A613B7" w:rsidRPr="006522DC" w:rsidRDefault="00A613B7" w:rsidP="00C1538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By end of 2026</w:t>
            </w:r>
          </w:p>
          <w:p w14:paraId="613576D8" w14:textId="72601CA2" w:rsidR="00A613B7" w:rsidRPr="006522DC" w:rsidRDefault="00A613B7" w:rsidP="00C1538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By June meeting</w:t>
            </w:r>
          </w:p>
        </w:tc>
        <w:tc>
          <w:tcPr>
            <w:tcW w:w="1322" w:type="dxa"/>
          </w:tcPr>
          <w:p w14:paraId="450AE9DE" w14:textId="7B656D7F" w:rsidR="00A613B7" w:rsidRPr="006522DC" w:rsidRDefault="00C165A7" w:rsidP="00C165A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5A7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Meeting Scheduled with Ian MacKay form LCC to review / assess current plan</w:t>
            </w:r>
          </w:p>
        </w:tc>
      </w:tr>
      <w:tr w:rsidR="00A613B7" w:rsidRPr="006522DC" w14:paraId="72785FA0" w14:textId="4EBAC79C" w:rsidTr="00A613B7">
        <w:tc>
          <w:tcPr>
            <w:tcW w:w="1691" w:type="dxa"/>
          </w:tcPr>
          <w:p w14:paraId="65E56258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Environment, Biodiversity and Sustainability</w:t>
            </w:r>
          </w:p>
          <w:p w14:paraId="4A59A323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62A6D4" w14:textId="4533E10B" w:rsidR="00A613B7" w:rsidRPr="006522DC" w:rsidRDefault="00A613B7" w:rsidP="006527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2AA7436B" w14:textId="77777777" w:rsidR="00A613B7" w:rsidRPr="006522DC" w:rsidRDefault="00A613B7" w:rsidP="007E7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Priority Statement: To lay the groundwork for a Local Nature Recovery Plan that integrates seamlessly with the West Yorkshire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Local Nature Recovery Strategy (WYLNRS) and embeds biodiversity into the 2028 Neighbourhood Plan update</w:t>
            </w:r>
          </w:p>
          <w:p w14:paraId="2A7BFA1C" w14:textId="77777777" w:rsidR="00A613B7" w:rsidRPr="006522DC" w:rsidRDefault="00A613B7" w:rsidP="007E7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6BDCEFA5" w14:textId="43FF0D1F" w:rsidR="00A613B7" w:rsidRPr="006522DC" w:rsidRDefault="00A613B7" w:rsidP="00AC75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99" w:type="dxa"/>
          </w:tcPr>
          <w:p w14:paraId="29552719" w14:textId="77777777" w:rsidR="00A613B7" w:rsidRPr="006522DC" w:rsidRDefault="00A613B7" w:rsidP="00C153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1.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Recommend  updates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the </w:t>
            </w:r>
            <w:proofErr w:type="spell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Neibhourhood</w:t>
            </w:r>
            <w:proofErr w:type="spell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Plan  in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alignment with West Yorkshire Combined Authority's Local Nature Recovery Strategy ahead of </w:t>
            </w:r>
            <w:proofErr w:type="spell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it’s</w:t>
            </w:r>
            <w:proofErr w:type="spell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2028 review. A) Investigate hiring an ecologist to review the current Alwoodley Parish neighbourhood plan and B) recommend to the full council updates that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would embed nature recovery and sustainability priorities in the neighbourhood plan and other parish policies and projects</w:t>
            </w:r>
          </w:p>
          <w:p w14:paraId="4E6BA911" w14:textId="77777777" w:rsidR="00A613B7" w:rsidRPr="006522DC" w:rsidRDefault="00A613B7" w:rsidP="00C153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A29138" w14:textId="41B62DA0" w:rsidR="00A613B7" w:rsidRPr="006522DC" w:rsidRDefault="00A613B7" w:rsidP="00C153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Meet with key partners (Yorkshire Water, WYCA, Leeds City Council, Large,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Land owners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to collaborate on plan based on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ecologists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recommendations. </w:t>
            </w:r>
          </w:p>
          <w:p w14:paraId="43E7F1B4" w14:textId="34306939" w:rsidR="00A613B7" w:rsidRPr="006522DC" w:rsidRDefault="00A613B7" w:rsidP="007E7D69">
            <w:pPr>
              <w:ind w:left="10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BA093F" w14:textId="2290496B" w:rsidR="00A613B7" w:rsidRPr="006522DC" w:rsidRDefault="00A613B7" w:rsidP="00C153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Liaise with LCC of the Parish Council's plans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to  fund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expand biodiversity &amp;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sustainability  projects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seek necessary approvals/legal arrangements for community-led initiatives on their land.</w:t>
            </w:r>
          </w:p>
          <w:p w14:paraId="2301A814" w14:textId="77777777" w:rsidR="00A613B7" w:rsidRPr="006522DC" w:rsidRDefault="00A613B7" w:rsidP="0070168D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427E22" w14:textId="3FF4CC68" w:rsidR="00A613B7" w:rsidRPr="006522DC" w:rsidRDefault="00A613B7" w:rsidP="00C153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4. Partner with local orgs to seek grant funding and deliver nature recovery plan.</w:t>
            </w:r>
          </w:p>
          <w:p w14:paraId="15E28521" w14:textId="77777777" w:rsidR="00A613B7" w:rsidRPr="006522DC" w:rsidRDefault="00A613B7" w:rsidP="007E7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14:paraId="1EEB2C4C" w14:textId="2919AFE0" w:rsidR="00A613B7" w:rsidRPr="006522DC" w:rsidRDefault="00A613B7" w:rsidP="007E7D6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(a) Clerk to develop request for proposals for review by full council. (a2) provide three quotes to full council.</w:t>
            </w:r>
          </w:p>
          <w:p w14:paraId="281AD938" w14:textId="6540A020" w:rsidR="00A613B7" w:rsidRPr="006522DC" w:rsidRDefault="00A613B7" w:rsidP="0070168D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(b)</w:t>
            </w:r>
          </w:p>
          <w:p w14:paraId="4697E6EC" w14:textId="77777777" w:rsidR="00A613B7" w:rsidRPr="006522DC" w:rsidRDefault="00A613B7" w:rsidP="007E7D6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Environment committee &amp; Clerk/Planning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Committee/Clerk</w:t>
            </w:r>
          </w:p>
          <w:p w14:paraId="4625EE04" w14:textId="77777777" w:rsidR="00A613B7" w:rsidRPr="006522DC" w:rsidRDefault="00A613B7" w:rsidP="007E7D6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 and working party</w:t>
            </w:r>
          </w:p>
          <w:p w14:paraId="2E1A03F4" w14:textId="7568709B" w:rsidR="00A613B7" w:rsidRPr="006522DC" w:rsidRDefault="00A613B7" w:rsidP="007E7D6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In collab with outreach working group</w:t>
            </w:r>
          </w:p>
        </w:tc>
        <w:tc>
          <w:tcPr>
            <w:tcW w:w="2774" w:type="dxa"/>
          </w:tcPr>
          <w:p w14:paraId="6B591260" w14:textId="5237871D" w:rsidR="00A613B7" w:rsidRPr="006522DC" w:rsidRDefault="00A613B7" w:rsidP="007E7D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(a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1)Ahead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July meeting (a2) ahead of September or October meeting (depending on how swiftly the RFP is approved</w:t>
            </w:r>
          </w:p>
          <w:p w14:paraId="643C27EA" w14:textId="77777777" w:rsidR="00A613B7" w:rsidRPr="006522DC" w:rsidRDefault="00A613B7" w:rsidP="007E7D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By 31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2027</w:t>
            </w:r>
          </w:p>
          <w:p w14:paraId="3142192A" w14:textId="77777777" w:rsidR="00A613B7" w:rsidRPr="006522DC" w:rsidRDefault="00A613B7" w:rsidP="007E7D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By </w:t>
            </w:r>
            <w:proofErr w:type="spellStart"/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  <w:proofErr w:type="spellEnd"/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2027</w:t>
            </w:r>
          </w:p>
          <w:p w14:paraId="37166DA0" w14:textId="349E3352" w:rsidR="00A613B7" w:rsidRPr="006522DC" w:rsidRDefault="00A613B7" w:rsidP="007E7D6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Throughout 2027/2028</w:t>
            </w:r>
          </w:p>
        </w:tc>
        <w:tc>
          <w:tcPr>
            <w:tcW w:w="1322" w:type="dxa"/>
          </w:tcPr>
          <w:p w14:paraId="6E887CF7" w14:textId="1E636BE3" w:rsidR="00145733" w:rsidRPr="00145733" w:rsidRDefault="00145733" w:rsidP="0014573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lastRenderedPageBreak/>
              <w:t>The working party agreed that the actions associated with this statement would be revisited once the planned training on the Neighbourhood Plan had been received by the working party members</w:t>
            </w:r>
            <w:r w:rsidRPr="0014573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A613B7" w:rsidRPr="006522DC" w14:paraId="046045F2" w14:textId="052F1302" w:rsidTr="00A613B7">
        <w:tc>
          <w:tcPr>
            <w:tcW w:w="1691" w:type="dxa"/>
          </w:tcPr>
          <w:p w14:paraId="199F5ADD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2985FB0C" w14:textId="2FF11DCF" w:rsidR="00A613B7" w:rsidRPr="006522DC" w:rsidRDefault="00A613B7" w:rsidP="006527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Priority 1: Adopting Nature Corridors and Empowering the Parish Ranger</w:t>
            </w:r>
          </w:p>
          <w:p w14:paraId="13FCBB20" w14:textId="321B2AFB" w:rsidR="00A613B7" w:rsidRPr="006522DC" w:rsidRDefault="00A613B7" w:rsidP="006527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To establish the Parish's foundational habitat network across the Meadow, Woodland, and Pond corridors by collaborating with the community to identify intervention sites and working with LCC to implement nature-friendly land management.</w:t>
            </w:r>
          </w:p>
          <w:p w14:paraId="116D8975" w14:textId="77777777" w:rsidR="00A613B7" w:rsidRPr="006522DC" w:rsidRDefault="00A613B7" w:rsidP="007E7D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99" w:type="dxa"/>
          </w:tcPr>
          <w:p w14:paraId="5EBB6C01" w14:textId="4AB94DF1" w:rsidR="00A613B7" w:rsidRPr="006522DC" w:rsidRDefault="00A613B7" w:rsidP="006527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Investigate a specific Parish initiative (Project) such as improving hedgehog numbers by involving the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community in creating hedgehog friendly gardens, hedgehog highways and road signage in vulnerable areas.</w:t>
            </w:r>
          </w:p>
          <w:p w14:paraId="68B16CA0" w14:textId="77777777" w:rsidR="00A613B7" w:rsidRPr="006522DC" w:rsidRDefault="00A613B7" w:rsidP="006527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2B3AA1" w14:textId="52217ECC" w:rsidR="00A613B7" w:rsidRPr="006522DC" w:rsidRDefault="00A613B7" w:rsidP="006527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Adopt the proposed nature corridors detailed in the "Enhancing Biodiversity" report and officially designate these corridors within the Parish.</w:t>
            </w:r>
          </w:p>
          <w:p w14:paraId="3221C8E5" w14:textId="77777777" w:rsidR="00A613B7" w:rsidRPr="006522DC" w:rsidRDefault="00A613B7" w:rsidP="006527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750B48" w14:textId="3059D491" w:rsidR="00A613B7" w:rsidRPr="006522DC" w:rsidRDefault="00A613B7" w:rsidP="006527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Engage the community to Identify no-spraying, tree protection, and no-mow zones and propose to Leeds City Council.</w:t>
            </w:r>
          </w:p>
          <w:p w14:paraId="0C6EA4F6" w14:textId="77777777" w:rsidR="00A613B7" w:rsidRPr="006522DC" w:rsidRDefault="00A613B7" w:rsidP="006527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859E10" w14:textId="77777777" w:rsidR="00A613B7" w:rsidRPr="006522DC" w:rsidRDefault="00A613B7" w:rsidP="006527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Identify tasks for the Parish Ranger and / or other contractor to help manage these LCC-Agreed zones by creating wildlife-friendly fencing,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educational signage, inviting displays to communicate nature-friendly management to the public.  </w:t>
            </w:r>
          </w:p>
          <w:p w14:paraId="250DA474" w14:textId="77777777" w:rsidR="00A613B7" w:rsidRPr="006522DC" w:rsidRDefault="00A613B7" w:rsidP="006527D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3F17AF" w14:textId="794E865D" w:rsidR="00A613B7" w:rsidRPr="006522DC" w:rsidRDefault="00A613B7" w:rsidP="006527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Collaborate with partners who work in areas outside the Parish Boundaries </w:t>
            </w:r>
          </w:p>
        </w:tc>
        <w:tc>
          <w:tcPr>
            <w:tcW w:w="2326" w:type="dxa"/>
          </w:tcPr>
          <w:p w14:paraId="73C80B54" w14:textId="6D0EF7B7" w:rsidR="00A613B7" w:rsidRPr="006522DC" w:rsidRDefault="00A613B7" w:rsidP="006527D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Environmental Working Party</w:t>
            </w:r>
          </w:p>
          <w:p w14:paraId="049E84F7" w14:textId="1009118C" w:rsidR="00A613B7" w:rsidRPr="006522DC" w:rsidRDefault="00A613B7" w:rsidP="006527D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  Invite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author to speak at 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September meeting (</w:t>
            </w:r>
            <w:proofErr w:type="spell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Cerk</w:t>
            </w:r>
            <w:proofErr w:type="spell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) b) consider adoption at that meeting</w:t>
            </w:r>
          </w:p>
          <w:p w14:paraId="2E12EED1" w14:textId="0EAA0949" w:rsidR="00A613B7" w:rsidRPr="006522DC" w:rsidRDefault="00A613B7" w:rsidP="006527D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Environmental Working Party</w:t>
            </w:r>
          </w:p>
          <w:p w14:paraId="2F5CC0D6" w14:textId="7EAC7DA7" w:rsidR="00A613B7" w:rsidRPr="006522DC" w:rsidRDefault="00A613B7" w:rsidP="006527D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Environmental Working Party</w:t>
            </w:r>
          </w:p>
          <w:p w14:paraId="319BFCD1" w14:textId="483EBD4F" w:rsidR="00A613B7" w:rsidRPr="006522DC" w:rsidRDefault="00A613B7" w:rsidP="006527D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Environmental Working Party*</w:t>
            </w:r>
          </w:p>
          <w:p w14:paraId="2C5525AD" w14:textId="30F8FCC5" w:rsidR="00A613B7" w:rsidRPr="006522DC" w:rsidRDefault="00A613B7" w:rsidP="00652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lead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be named on each item asap</w:t>
            </w:r>
          </w:p>
          <w:p w14:paraId="397C67AC" w14:textId="3A5D5BDD" w:rsidR="00A613B7" w:rsidRPr="006522DC" w:rsidRDefault="00A613B7" w:rsidP="006527D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4" w:type="dxa"/>
          </w:tcPr>
          <w:p w14:paraId="30338CE8" w14:textId="77777777" w:rsidR="00A613B7" w:rsidRPr="006522DC" w:rsidRDefault="00A613B7" w:rsidP="006527D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June 1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</w:p>
          <w:p w14:paraId="01171907" w14:textId="77777777" w:rsidR="00A613B7" w:rsidRPr="006522DC" w:rsidRDefault="00A613B7" w:rsidP="006527D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September 30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  <w:p w14:paraId="0A8FA434" w14:textId="77777777" w:rsidR="00A613B7" w:rsidRPr="006522DC" w:rsidRDefault="00A613B7" w:rsidP="006527D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Plan developed in October; for implement</w:t>
            </w: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ation throughout the following spring/summer</w:t>
            </w:r>
          </w:p>
          <w:p w14:paraId="74A1F5D1" w14:textId="5663859B" w:rsidR="00A613B7" w:rsidRPr="006522DC" w:rsidRDefault="00A613B7" w:rsidP="006527D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Beginning asap, integrate into regular council meeting.</w:t>
            </w:r>
          </w:p>
        </w:tc>
        <w:tc>
          <w:tcPr>
            <w:tcW w:w="1322" w:type="dxa"/>
          </w:tcPr>
          <w:p w14:paraId="19787EE2" w14:textId="53A7F48A" w:rsidR="00145733" w:rsidRPr="00145733" w:rsidRDefault="00145733" w:rsidP="00145733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A862BE" w14:textId="77777777" w:rsidR="00145733" w:rsidRPr="00145733" w:rsidRDefault="00145733" w:rsidP="001457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sz w:val="20"/>
                <w:szCs w:val="20"/>
              </w:rPr>
              <w:t>Priority 1: Adopting Nature Corridors and Empowering the Parish Ranger</w:t>
            </w:r>
          </w:p>
          <w:p w14:paraId="3B1135C9" w14:textId="19DCD970" w:rsidR="00145733" w:rsidRPr="00145733" w:rsidRDefault="00145733" w:rsidP="00145733">
            <w:pP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After discussion on priority 1, the working party agreed to take the </w:t>
            </w: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following actions:</w:t>
            </w:r>
          </w:p>
          <w:p w14:paraId="1E493FB5" w14:textId="77777777" w:rsidR="00145733" w:rsidRPr="00145733" w:rsidRDefault="00145733" w:rsidP="00145733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 xml:space="preserve">· Ask the Parish Clerk if they have the list of Tree </w:t>
            </w: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lastRenderedPageBreak/>
              <w:t>Protection Orders for Alwoodley (Parish), if not, ask the council. Action - LJ to ask Parish Clerk to follow up.</w:t>
            </w:r>
          </w:p>
          <w:p w14:paraId="7B1DB481" w14:textId="77777777" w:rsidR="00145733" w:rsidRPr="00145733" w:rsidRDefault="00145733" w:rsidP="00145733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· Ask appropriate LCC contact (Ben) for footpath map – Action: SW.</w:t>
            </w:r>
          </w:p>
          <w:p w14:paraId="3DA2AA15" w14:textId="77777777" w:rsidR="00145733" w:rsidRPr="00145733" w:rsidRDefault="00145733" w:rsidP="00145733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· Arrange meeting with Parish Ranger and other local stakeholders to share plans and discuss more coordinated approach to Himalayan Balsam pulling (also agreed to highlight this activity via a parish newsletter article). Discuss other potential projects with Parish Ranger, e.g. clearing litter from the beck, mobilising volunteers to do this. Action – LJ.</w:t>
            </w:r>
          </w:p>
          <w:p w14:paraId="2463ACCA" w14:textId="77777777" w:rsidR="00145733" w:rsidRPr="00145733" w:rsidRDefault="00145733" w:rsidP="00145733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· Ask Parish Clerk to share the Enhancing Biodiversity report with us. Action – LJ.</w:t>
            </w:r>
          </w:p>
          <w:p w14:paraId="1EE88DF6" w14:textId="77777777" w:rsidR="00145733" w:rsidRPr="00145733" w:rsidRDefault="00145733" w:rsidP="00145733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· Engage the community through the newsletter and social media and Alwoodley 2030 groups to start to identify intervention sites. Action – SW &amp; RH.</w:t>
            </w:r>
          </w:p>
          <w:p w14:paraId="3CA2F6BB" w14:textId="77777777" w:rsidR="00145733" w:rsidRDefault="00145733" w:rsidP="001457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9AE245" w14:textId="1D14A8F8" w:rsidR="00145733" w:rsidRPr="00145733" w:rsidRDefault="00145733" w:rsidP="001457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Hedgehogs:</w:t>
            </w:r>
          </w:p>
          <w:p w14:paraId="02E74AFC" w14:textId="77777777" w:rsidR="00145733" w:rsidRPr="00145733" w:rsidRDefault="00145733" w:rsidP="0014573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o Write educational article in newsletter</w:t>
            </w:r>
          </w:p>
          <w:p w14:paraId="7E3457D2" w14:textId="77777777" w:rsidR="00145733" w:rsidRPr="00145733" w:rsidRDefault="00145733" w:rsidP="0014573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 xml:space="preserve">o Buy kits so community can create hedgehog </w:t>
            </w: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lastRenderedPageBreak/>
              <w:t xml:space="preserve">highways o </w:t>
            </w:r>
            <w:proofErr w:type="gramStart"/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Use Hedgehog street</w:t>
            </w:r>
            <w:proofErr w:type="gramEnd"/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 xml:space="preserve"> (https://www.hedgehogstreet.org/) as a resource</w:t>
            </w:r>
          </w:p>
          <w:p w14:paraId="391A0EED" w14:textId="77777777" w:rsidR="00145733" w:rsidRPr="00145733" w:rsidRDefault="00145733" w:rsidP="0014573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o Action – SW to lead on this activity</w:t>
            </w:r>
          </w:p>
          <w:p w14:paraId="79F8F031" w14:textId="735B17D5" w:rsidR="00A613B7" w:rsidRPr="00145733" w:rsidRDefault="00A613B7" w:rsidP="00145733">
            <w:pPr>
              <w:pStyle w:val="ListParagraph"/>
              <w:ind w:left="10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13B7" w:rsidRPr="006522DC" w14:paraId="6E2BBF01" w14:textId="5E23780B" w:rsidTr="00A613B7">
        <w:tc>
          <w:tcPr>
            <w:tcW w:w="1691" w:type="dxa"/>
          </w:tcPr>
          <w:p w14:paraId="6C77D0CD" w14:textId="0D6C9DC5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Provision &amp; Maintenance of Community Facilities and Assets</w:t>
            </w:r>
          </w:p>
        </w:tc>
        <w:tc>
          <w:tcPr>
            <w:tcW w:w="2336" w:type="dxa"/>
          </w:tcPr>
          <w:p w14:paraId="4B923797" w14:textId="56A8A138" w:rsidR="00A613B7" w:rsidRPr="006522DC" w:rsidRDefault="00A613B7" w:rsidP="00C153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Priority 1: to have an improved list of assets and clear directives from Council on desired future of each.</w:t>
            </w:r>
          </w:p>
        </w:tc>
        <w:tc>
          <w:tcPr>
            <w:tcW w:w="3499" w:type="dxa"/>
          </w:tcPr>
          <w:p w14:paraId="493F5113" w14:textId="77777777" w:rsidR="00A613B7" w:rsidRPr="006522DC" w:rsidRDefault="00A613B7" w:rsidP="006522D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Review contracts, sub-leases, and relationships with groups to identify risks and opportunities</w:t>
            </w:r>
          </w:p>
          <w:p w14:paraId="68825005" w14:textId="77777777" w:rsidR="00A613B7" w:rsidRPr="006522DC" w:rsidRDefault="00A613B7" w:rsidP="006522D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Review </w:t>
            </w:r>
            <w:proofErr w:type="gram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asset</w:t>
            </w:r>
            <w:proofErr w:type="gramEnd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register to ensure it is being kept according to proper practice and as a useful record.</w:t>
            </w:r>
          </w:p>
          <w:p w14:paraId="436B8415" w14:textId="42D3504D" w:rsidR="00A613B7" w:rsidRPr="006522DC" w:rsidRDefault="00A613B7" w:rsidP="006522D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Meet with ACA and other organisations with amenity space to explore how to work together with the Prish </w:t>
            </w:r>
            <w:proofErr w:type="spellStart"/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Coucnil</w:t>
            </w:r>
            <w:proofErr w:type="spellEnd"/>
          </w:p>
        </w:tc>
        <w:tc>
          <w:tcPr>
            <w:tcW w:w="2326" w:type="dxa"/>
          </w:tcPr>
          <w:p w14:paraId="2228F9E7" w14:textId="77777777" w:rsidR="00A613B7" w:rsidRPr="006522DC" w:rsidRDefault="00A613B7" w:rsidP="006522D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</w:t>
            </w:r>
          </w:p>
          <w:p w14:paraId="2A98DEE1" w14:textId="77777777" w:rsidR="00A613B7" w:rsidRPr="006522DC" w:rsidRDefault="00A613B7" w:rsidP="006522D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</w:t>
            </w:r>
          </w:p>
          <w:p w14:paraId="0EB6E682" w14:textId="72652994" w:rsidR="00A613B7" w:rsidRPr="006522DC" w:rsidRDefault="00A613B7" w:rsidP="006522D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Clerk</w:t>
            </w:r>
          </w:p>
        </w:tc>
        <w:tc>
          <w:tcPr>
            <w:tcW w:w="2774" w:type="dxa"/>
          </w:tcPr>
          <w:p w14:paraId="48567A76" w14:textId="77777777" w:rsidR="00A613B7" w:rsidRPr="006522DC" w:rsidRDefault="00A613B7" w:rsidP="00760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FEDE2A" w14:textId="77777777" w:rsidR="00A613B7" w:rsidRPr="006522DC" w:rsidRDefault="00A613B7" w:rsidP="006522D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September 2026</w:t>
            </w:r>
          </w:p>
          <w:p w14:paraId="04D43614" w14:textId="77777777" w:rsidR="00A613B7" w:rsidRPr="006522DC" w:rsidRDefault="00A613B7" w:rsidP="006522D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  <w:p w14:paraId="19B5CAA4" w14:textId="5317BDD3" w:rsidR="00A613B7" w:rsidRPr="006522DC" w:rsidRDefault="00A613B7" w:rsidP="006522D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2DC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  <w:tc>
          <w:tcPr>
            <w:tcW w:w="1322" w:type="dxa"/>
          </w:tcPr>
          <w:p w14:paraId="5720CD55" w14:textId="77777777" w:rsidR="00A613B7" w:rsidRPr="00145733" w:rsidRDefault="00145733" w:rsidP="0014573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Complete</w:t>
            </w:r>
          </w:p>
          <w:p w14:paraId="1539743A" w14:textId="77777777" w:rsidR="00145733" w:rsidRPr="00145733" w:rsidRDefault="00145733" w:rsidP="0014573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color w:val="196B24" w:themeColor="accent3"/>
                <w:sz w:val="20"/>
                <w:szCs w:val="20"/>
              </w:rPr>
              <w:t>Complete</w:t>
            </w:r>
          </w:p>
          <w:p w14:paraId="11C11BBC" w14:textId="3B8F3946" w:rsidR="00145733" w:rsidRPr="00145733" w:rsidRDefault="00145733" w:rsidP="0014573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733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TBC</w:t>
            </w:r>
          </w:p>
        </w:tc>
      </w:tr>
    </w:tbl>
    <w:p w14:paraId="410E86E6" w14:textId="77777777" w:rsidR="00D64C2A" w:rsidRDefault="00D64C2A" w:rsidP="007609A4"/>
    <w:p w14:paraId="2290295D" w14:textId="1E1093B0" w:rsidR="00D64C2A" w:rsidRPr="00D64C2A" w:rsidRDefault="00D64C2A" w:rsidP="007609A4">
      <w:pPr>
        <w:rPr>
          <w:b/>
          <w:bCs/>
        </w:rPr>
      </w:pPr>
    </w:p>
    <w:sectPr w:rsidR="00D64C2A" w:rsidRPr="00D64C2A" w:rsidSect="007E7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8F9"/>
    <w:multiLevelType w:val="hybridMultilevel"/>
    <w:tmpl w:val="9D6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087A"/>
    <w:multiLevelType w:val="multilevel"/>
    <w:tmpl w:val="A936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60F15"/>
    <w:multiLevelType w:val="multilevel"/>
    <w:tmpl w:val="8620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34FFD"/>
    <w:multiLevelType w:val="hybridMultilevel"/>
    <w:tmpl w:val="E82EE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294F"/>
    <w:multiLevelType w:val="hybridMultilevel"/>
    <w:tmpl w:val="EE664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3D0F"/>
    <w:multiLevelType w:val="hybridMultilevel"/>
    <w:tmpl w:val="5C4AFB8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93A45"/>
    <w:multiLevelType w:val="hybridMultilevel"/>
    <w:tmpl w:val="A894A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C3584"/>
    <w:multiLevelType w:val="hybridMultilevel"/>
    <w:tmpl w:val="AA504D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A32F84"/>
    <w:multiLevelType w:val="hybridMultilevel"/>
    <w:tmpl w:val="8DD6D54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352C7"/>
    <w:multiLevelType w:val="hybridMultilevel"/>
    <w:tmpl w:val="5CEC2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6F88"/>
    <w:multiLevelType w:val="hybridMultilevel"/>
    <w:tmpl w:val="52CE3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14BF1"/>
    <w:multiLevelType w:val="hybridMultilevel"/>
    <w:tmpl w:val="9C8C5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81785"/>
    <w:multiLevelType w:val="multilevel"/>
    <w:tmpl w:val="D894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D2573D"/>
    <w:multiLevelType w:val="hybridMultilevel"/>
    <w:tmpl w:val="75BABA3E"/>
    <w:lvl w:ilvl="0" w:tplc="11205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A1745C"/>
    <w:multiLevelType w:val="hybridMultilevel"/>
    <w:tmpl w:val="FBB4F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A1D99"/>
    <w:multiLevelType w:val="hybridMultilevel"/>
    <w:tmpl w:val="73D8C0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9C1C60"/>
    <w:multiLevelType w:val="hybridMultilevel"/>
    <w:tmpl w:val="E2A8D1E8"/>
    <w:lvl w:ilvl="0" w:tplc="FB381F08">
      <w:start w:val="3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86398"/>
    <w:multiLevelType w:val="hybridMultilevel"/>
    <w:tmpl w:val="945AAB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2E6779"/>
    <w:multiLevelType w:val="hybridMultilevel"/>
    <w:tmpl w:val="D3E22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E0B44"/>
    <w:multiLevelType w:val="hybridMultilevel"/>
    <w:tmpl w:val="5B089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B79C6"/>
    <w:multiLevelType w:val="hybridMultilevel"/>
    <w:tmpl w:val="82628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F2690"/>
    <w:multiLevelType w:val="multilevel"/>
    <w:tmpl w:val="3CDE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F6932"/>
    <w:multiLevelType w:val="hybridMultilevel"/>
    <w:tmpl w:val="63C26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536B6"/>
    <w:multiLevelType w:val="hybridMultilevel"/>
    <w:tmpl w:val="5C4AFB80"/>
    <w:lvl w:ilvl="0" w:tplc="11205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A51E7C"/>
    <w:multiLevelType w:val="hybridMultilevel"/>
    <w:tmpl w:val="A51CA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0601B"/>
    <w:multiLevelType w:val="hybridMultilevel"/>
    <w:tmpl w:val="1EF64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31353"/>
    <w:multiLevelType w:val="hybridMultilevel"/>
    <w:tmpl w:val="A530A8E6"/>
    <w:lvl w:ilvl="0" w:tplc="36B2B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33BEC"/>
    <w:multiLevelType w:val="hybridMultilevel"/>
    <w:tmpl w:val="27DEFC0E"/>
    <w:lvl w:ilvl="0" w:tplc="1CBA4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DE44E6"/>
    <w:multiLevelType w:val="hybridMultilevel"/>
    <w:tmpl w:val="6D1C4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91A5E"/>
    <w:multiLevelType w:val="hybridMultilevel"/>
    <w:tmpl w:val="46DCF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56F0B"/>
    <w:multiLevelType w:val="multilevel"/>
    <w:tmpl w:val="8CFC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560F6B"/>
    <w:multiLevelType w:val="hybridMultilevel"/>
    <w:tmpl w:val="6DD63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33335"/>
    <w:multiLevelType w:val="hybridMultilevel"/>
    <w:tmpl w:val="8634E3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E76624"/>
    <w:multiLevelType w:val="hybridMultilevel"/>
    <w:tmpl w:val="665A2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60BD7"/>
    <w:multiLevelType w:val="hybridMultilevel"/>
    <w:tmpl w:val="D2FC8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D416D"/>
    <w:multiLevelType w:val="hybridMultilevel"/>
    <w:tmpl w:val="48EC0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41DC6"/>
    <w:multiLevelType w:val="hybridMultilevel"/>
    <w:tmpl w:val="F31AA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972885">
    <w:abstractNumId w:val="16"/>
  </w:num>
  <w:num w:numId="2" w16cid:durableId="1999262673">
    <w:abstractNumId w:val="17"/>
  </w:num>
  <w:num w:numId="3" w16cid:durableId="219220277">
    <w:abstractNumId w:val="7"/>
  </w:num>
  <w:num w:numId="4" w16cid:durableId="1822697298">
    <w:abstractNumId w:val="19"/>
  </w:num>
  <w:num w:numId="5" w16cid:durableId="896624420">
    <w:abstractNumId w:val="21"/>
  </w:num>
  <w:num w:numId="6" w16cid:durableId="1511942661">
    <w:abstractNumId w:val="4"/>
  </w:num>
  <w:num w:numId="7" w16cid:durableId="897015649">
    <w:abstractNumId w:val="6"/>
  </w:num>
  <w:num w:numId="8" w16cid:durableId="1317763968">
    <w:abstractNumId w:val="32"/>
  </w:num>
  <w:num w:numId="9" w16cid:durableId="27146235">
    <w:abstractNumId w:val="11"/>
  </w:num>
  <w:num w:numId="10" w16cid:durableId="1414357402">
    <w:abstractNumId w:val="30"/>
  </w:num>
  <w:num w:numId="11" w16cid:durableId="1115829599">
    <w:abstractNumId w:val="8"/>
  </w:num>
  <w:num w:numId="12" w16cid:durableId="11811379">
    <w:abstractNumId w:val="2"/>
  </w:num>
  <w:num w:numId="13" w16cid:durableId="1500071821">
    <w:abstractNumId w:val="1"/>
  </w:num>
  <w:num w:numId="14" w16cid:durableId="984163511">
    <w:abstractNumId w:val="31"/>
  </w:num>
  <w:num w:numId="15" w16cid:durableId="1369136662">
    <w:abstractNumId w:val="9"/>
  </w:num>
  <w:num w:numId="16" w16cid:durableId="1002049677">
    <w:abstractNumId w:val="10"/>
  </w:num>
  <w:num w:numId="17" w16cid:durableId="50082228">
    <w:abstractNumId w:val="12"/>
  </w:num>
  <w:num w:numId="18" w16cid:durableId="1512453355">
    <w:abstractNumId w:val="24"/>
  </w:num>
  <w:num w:numId="19" w16cid:durableId="1635869363">
    <w:abstractNumId w:val="28"/>
  </w:num>
  <w:num w:numId="20" w16cid:durableId="2012877815">
    <w:abstractNumId w:val="27"/>
  </w:num>
  <w:num w:numId="21" w16cid:durableId="1063941072">
    <w:abstractNumId w:val="15"/>
  </w:num>
  <w:num w:numId="22" w16cid:durableId="1782258558">
    <w:abstractNumId w:val="3"/>
  </w:num>
  <w:num w:numId="23" w16cid:durableId="2138183782">
    <w:abstractNumId w:val="22"/>
  </w:num>
  <w:num w:numId="24" w16cid:durableId="107626230">
    <w:abstractNumId w:val="26"/>
  </w:num>
  <w:num w:numId="25" w16cid:durableId="741097543">
    <w:abstractNumId w:val="29"/>
  </w:num>
  <w:num w:numId="26" w16cid:durableId="797263352">
    <w:abstractNumId w:val="14"/>
  </w:num>
  <w:num w:numId="27" w16cid:durableId="1638294747">
    <w:abstractNumId w:val="18"/>
  </w:num>
  <w:num w:numId="28" w16cid:durableId="1959988272">
    <w:abstractNumId w:val="20"/>
  </w:num>
  <w:num w:numId="29" w16cid:durableId="697394073">
    <w:abstractNumId w:val="35"/>
  </w:num>
  <w:num w:numId="30" w16cid:durableId="1433358510">
    <w:abstractNumId w:val="34"/>
  </w:num>
  <w:num w:numId="31" w16cid:durableId="1711606872">
    <w:abstractNumId w:val="0"/>
  </w:num>
  <w:num w:numId="32" w16cid:durableId="1771512087">
    <w:abstractNumId w:val="33"/>
  </w:num>
  <w:num w:numId="33" w16cid:durableId="1352799626">
    <w:abstractNumId w:val="23"/>
  </w:num>
  <w:num w:numId="34" w16cid:durableId="441194511">
    <w:abstractNumId w:val="5"/>
  </w:num>
  <w:num w:numId="35" w16cid:durableId="1888027634">
    <w:abstractNumId w:val="36"/>
  </w:num>
  <w:num w:numId="36" w16cid:durableId="104353363">
    <w:abstractNumId w:val="25"/>
  </w:num>
  <w:num w:numId="37" w16cid:durableId="11082799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A4"/>
    <w:rsid w:val="00054AEF"/>
    <w:rsid w:val="00145733"/>
    <w:rsid w:val="002976A3"/>
    <w:rsid w:val="002F6DD1"/>
    <w:rsid w:val="003730B5"/>
    <w:rsid w:val="00465EE8"/>
    <w:rsid w:val="00587F46"/>
    <w:rsid w:val="006522DC"/>
    <w:rsid w:val="006527D9"/>
    <w:rsid w:val="0066617F"/>
    <w:rsid w:val="006E59D7"/>
    <w:rsid w:val="0070168D"/>
    <w:rsid w:val="007421AD"/>
    <w:rsid w:val="007609A4"/>
    <w:rsid w:val="007E4003"/>
    <w:rsid w:val="007E7D69"/>
    <w:rsid w:val="008D5A16"/>
    <w:rsid w:val="009A233F"/>
    <w:rsid w:val="00A164B8"/>
    <w:rsid w:val="00A16920"/>
    <w:rsid w:val="00A613B7"/>
    <w:rsid w:val="00AC75AA"/>
    <w:rsid w:val="00B37DFF"/>
    <w:rsid w:val="00BE6C59"/>
    <w:rsid w:val="00C15382"/>
    <w:rsid w:val="00C165A7"/>
    <w:rsid w:val="00C422BD"/>
    <w:rsid w:val="00C57AD6"/>
    <w:rsid w:val="00D64C2A"/>
    <w:rsid w:val="00D94261"/>
    <w:rsid w:val="00E5107A"/>
    <w:rsid w:val="00EC235A"/>
    <w:rsid w:val="00F7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668F"/>
  <w15:chartTrackingRefBased/>
  <w15:docId w15:val="{E373EB10-E02B-4524-A0B6-F0FA581B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03"/>
  </w:style>
  <w:style w:type="paragraph" w:styleId="Heading1">
    <w:name w:val="heading 1"/>
    <w:basedOn w:val="Normal"/>
    <w:next w:val="Normal"/>
    <w:link w:val="Heading1Char"/>
    <w:uiPriority w:val="9"/>
    <w:qFormat/>
    <w:rsid w:val="00760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9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5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woodleyparishcouncil.gov.uk/document/council-training-inventory-and-track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2057</Words>
  <Characters>10534</Characters>
  <Application>Microsoft Office Word</Application>
  <DocSecurity>0</DocSecurity>
  <Lines>270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Walper Roberts</cp:lastModifiedBy>
  <cp:revision>2</cp:revision>
  <dcterms:created xsi:type="dcterms:W3CDTF">2026-06-15T19:19:00Z</dcterms:created>
  <dcterms:modified xsi:type="dcterms:W3CDTF">2026-06-15T19:19:00Z</dcterms:modified>
</cp:coreProperties>
</file>