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B6F1" w14:textId="77777777" w:rsidR="009E1A4E" w:rsidRPr="00B946FD" w:rsidRDefault="009E1A4E" w:rsidP="009E1A4E">
      <w:pPr>
        <w:jc w:val="center"/>
        <w:rPr>
          <w:rFonts w:ascii="Arial" w:hAnsi="Arial" w:cs="Arial"/>
          <w:b/>
          <w:color w:val="000000"/>
        </w:rPr>
      </w:pPr>
      <w:r>
        <w:rPr>
          <w:rFonts w:ascii="Arial" w:hAnsi="Arial" w:cs="Arial"/>
          <w:b/>
          <w:color w:val="000000"/>
        </w:rPr>
        <w:t>Alwoodley</w:t>
      </w:r>
      <w:r w:rsidRPr="00B946FD">
        <w:rPr>
          <w:rFonts w:ascii="Arial" w:hAnsi="Arial" w:cs="Arial"/>
          <w:b/>
          <w:color w:val="000000"/>
        </w:rPr>
        <w:t xml:space="preserve"> Parish </w:t>
      </w:r>
      <w:r w:rsidRPr="004A7FCF">
        <w:rPr>
          <w:rFonts w:ascii="Arial" w:hAnsi="Arial" w:cs="Arial"/>
          <w:b/>
          <w:color w:val="000000"/>
        </w:rPr>
        <w:t>Council</w:t>
      </w:r>
    </w:p>
    <w:p w14:paraId="2794A70A" w14:textId="47225277" w:rsidR="009E1A4E" w:rsidRDefault="009E1A4E" w:rsidP="009E1A4E">
      <w:pPr>
        <w:jc w:val="center"/>
        <w:rPr>
          <w:rFonts w:ascii="Arial" w:hAnsi="Arial" w:cs="Arial"/>
          <w:b/>
          <w:color w:val="000000"/>
        </w:rPr>
      </w:pPr>
      <w:r w:rsidRPr="00B946FD">
        <w:rPr>
          <w:rFonts w:ascii="Arial" w:hAnsi="Arial" w:cs="Arial"/>
          <w:b/>
          <w:color w:val="000000"/>
        </w:rPr>
        <w:t xml:space="preserve">Clerk: </w:t>
      </w:r>
      <w:r>
        <w:rPr>
          <w:rFonts w:ascii="Arial" w:hAnsi="Arial" w:cs="Arial"/>
          <w:b/>
          <w:color w:val="000000"/>
        </w:rPr>
        <w:t>Jennifer Walper Roberts</w:t>
      </w:r>
      <w:r w:rsidR="009E3016">
        <w:rPr>
          <w:rFonts w:ascii="Arial" w:hAnsi="Arial" w:cs="Arial"/>
          <w:b/>
          <w:color w:val="000000"/>
        </w:rPr>
        <w:t xml:space="preserve"> ‘</w:t>
      </w:r>
      <w:r w:rsidRPr="0067477F">
        <w:rPr>
          <w:rFonts w:ascii="Arial" w:hAnsi="Arial" w:cs="Arial"/>
          <w:b/>
          <w:color w:val="000000"/>
        </w:rPr>
        <w:t xml:space="preserve">Alwoodley Community </w:t>
      </w:r>
      <w:r w:rsidR="009E3016">
        <w:rPr>
          <w:rFonts w:ascii="Arial" w:hAnsi="Arial" w:cs="Arial"/>
          <w:b/>
          <w:color w:val="000000"/>
        </w:rPr>
        <w:t>Association</w:t>
      </w:r>
    </w:p>
    <w:p w14:paraId="7B5F9534" w14:textId="686A8530" w:rsidR="009E1A4E" w:rsidRDefault="009E1A4E" w:rsidP="009E1A4E">
      <w:pPr>
        <w:jc w:val="center"/>
        <w:rPr>
          <w:rFonts w:ascii="Arial" w:hAnsi="Arial" w:cs="Arial"/>
          <w:b/>
          <w:color w:val="000000"/>
        </w:rPr>
      </w:pPr>
      <w:r w:rsidRPr="0067477F">
        <w:rPr>
          <w:rFonts w:ascii="Arial" w:hAnsi="Arial" w:cs="Arial"/>
          <w:b/>
          <w:color w:val="000000"/>
        </w:rPr>
        <w:t>60 The Avenue</w:t>
      </w:r>
      <w:r w:rsidR="009E3016">
        <w:rPr>
          <w:rFonts w:ascii="Arial" w:hAnsi="Arial" w:cs="Arial"/>
          <w:b/>
          <w:color w:val="000000"/>
        </w:rPr>
        <w:t xml:space="preserve">, </w:t>
      </w:r>
      <w:r w:rsidRPr="0067477F">
        <w:rPr>
          <w:rFonts w:ascii="Arial" w:hAnsi="Arial" w:cs="Arial"/>
          <w:b/>
          <w:color w:val="000000"/>
        </w:rPr>
        <w:t xml:space="preserve">Leeds LS17 7NZ </w:t>
      </w:r>
    </w:p>
    <w:p w14:paraId="1CEBF65C" w14:textId="37470DE1" w:rsidR="009E1A4E" w:rsidRDefault="009E1A4E" w:rsidP="009E1A4E">
      <w:pPr>
        <w:jc w:val="center"/>
        <w:rPr>
          <w:rFonts w:ascii="Arial" w:hAnsi="Arial" w:cs="Arial"/>
          <w:b/>
          <w:color w:val="000000"/>
        </w:rPr>
      </w:pPr>
      <w:r>
        <w:rPr>
          <w:rFonts w:ascii="Arial" w:hAnsi="Arial" w:cs="Arial"/>
          <w:b/>
          <w:color w:val="000000"/>
        </w:rPr>
        <w:t xml:space="preserve">E-mail: </w:t>
      </w:r>
      <w:hyperlink r:id="rId7" w:history="1">
        <w:r w:rsidRPr="00B163CB">
          <w:rPr>
            <w:rStyle w:val="Hyperlink"/>
            <w:rFonts w:ascii="Arial" w:hAnsi="Arial" w:cs="Arial"/>
            <w:b/>
          </w:rPr>
          <w:t>the.clerk@alwoodleyparishcouncil.gov.uk</w:t>
        </w:r>
      </w:hyperlink>
    </w:p>
    <w:p w14:paraId="59F0C998" w14:textId="77777777" w:rsidR="0078441A" w:rsidRDefault="0078441A" w:rsidP="0078441A">
      <w:pPr>
        <w:jc w:val="center"/>
        <w:rPr>
          <w:rFonts w:ascii="Arial" w:hAnsi="Arial" w:cs="Arial"/>
          <w:b/>
          <w:color w:val="000000"/>
        </w:rPr>
      </w:pPr>
    </w:p>
    <w:p w14:paraId="0572BA71" w14:textId="77777777" w:rsidR="0078441A" w:rsidRPr="00B946FD" w:rsidRDefault="0078441A" w:rsidP="0078441A">
      <w:pPr>
        <w:jc w:val="center"/>
        <w:rPr>
          <w:rFonts w:ascii="Arial" w:hAnsi="Arial" w:cs="Arial"/>
          <w:b/>
          <w:color w:val="000000"/>
        </w:rPr>
      </w:pPr>
      <w:r>
        <w:rPr>
          <w:rFonts w:ascii="Arial" w:hAnsi="Arial" w:cs="Arial"/>
          <w:b/>
          <w:color w:val="000000"/>
        </w:rPr>
        <w:t>Planning Committee Minutes</w:t>
      </w:r>
    </w:p>
    <w:p w14:paraId="1D673BF2" w14:textId="3F03CD19" w:rsidR="0078441A" w:rsidRDefault="0078441A" w:rsidP="0078441A">
      <w:pPr>
        <w:jc w:val="center"/>
        <w:rPr>
          <w:rFonts w:ascii="Arial" w:hAnsi="Arial" w:cs="Arial"/>
        </w:rPr>
      </w:pPr>
      <w:r>
        <w:rPr>
          <w:rFonts w:ascii="Arial" w:hAnsi="Arial" w:cs="Arial"/>
          <w:b/>
          <w:bCs/>
        </w:rPr>
        <w:t>6th Jul</w:t>
      </w:r>
      <w:r w:rsidR="009E3016">
        <w:rPr>
          <w:rFonts w:ascii="Arial" w:hAnsi="Arial" w:cs="Arial"/>
          <w:b/>
          <w:bCs/>
        </w:rPr>
        <w:t xml:space="preserve">y </w:t>
      </w:r>
      <w:r>
        <w:rPr>
          <w:rFonts w:ascii="Arial" w:hAnsi="Arial" w:cs="Arial"/>
          <w:b/>
          <w:bCs/>
        </w:rPr>
        <w:t xml:space="preserve">2026 </w:t>
      </w:r>
      <w:r w:rsidRPr="004D2883">
        <w:rPr>
          <w:rFonts w:ascii="Arial" w:hAnsi="Arial" w:cs="Arial"/>
          <w:b/>
          <w:bCs/>
        </w:rPr>
        <w:t xml:space="preserve">at </w:t>
      </w:r>
      <w:r>
        <w:rPr>
          <w:rFonts w:ascii="Arial" w:hAnsi="Arial" w:cs="Arial"/>
          <w:b/>
          <w:bCs/>
        </w:rPr>
        <w:t>6</w:t>
      </w:r>
      <w:r w:rsidRPr="004D2883">
        <w:rPr>
          <w:rFonts w:ascii="Arial" w:hAnsi="Arial" w:cs="Arial"/>
          <w:b/>
          <w:bCs/>
        </w:rPr>
        <w:t>:</w:t>
      </w:r>
      <w:r>
        <w:rPr>
          <w:rFonts w:ascii="Arial" w:hAnsi="Arial" w:cs="Arial"/>
          <w:b/>
          <w:bCs/>
        </w:rPr>
        <w:t>30</w:t>
      </w:r>
      <w:r w:rsidRPr="004D2883">
        <w:rPr>
          <w:rFonts w:ascii="Arial" w:hAnsi="Arial" w:cs="Arial"/>
          <w:b/>
          <w:bCs/>
        </w:rPr>
        <w:t>pm</w:t>
      </w:r>
    </w:p>
    <w:p w14:paraId="1698690C" w14:textId="77777777" w:rsidR="0078441A" w:rsidRDefault="0078441A" w:rsidP="0078441A">
      <w:pPr>
        <w:jc w:val="center"/>
        <w:rPr>
          <w:rFonts w:ascii="Arial" w:hAnsi="Arial" w:cs="Arial"/>
        </w:rPr>
      </w:pPr>
    </w:p>
    <w:p w14:paraId="7002BE4F" w14:textId="77777777" w:rsidR="0078441A" w:rsidRDefault="0078441A" w:rsidP="0078441A">
      <w:pPr>
        <w:jc w:val="right"/>
        <w:rPr>
          <w:rFonts w:ascii="Arial" w:hAnsi="Arial" w:cs="Arial"/>
        </w:rPr>
      </w:pPr>
      <w:r>
        <w:rPr>
          <w:rFonts w:ascii="Arial" w:hAnsi="Arial" w:cs="Arial"/>
        </w:rPr>
        <w:t>Mrs J A W Roberts</w:t>
      </w:r>
      <w:r w:rsidRPr="00B946FD">
        <w:rPr>
          <w:rFonts w:ascii="Arial" w:hAnsi="Arial" w:cs="Arial"/>
        </w:rPr>
        <w:t xml:space="preserve"> (CLERK)</w:t>
      </w:r>
    </w:p>
    <w:p w14:paraId="344BCB72" w14:textId="77777777" w:rsidR="0078441A" w:rsidRDefault="0078441A" w:rsidP="0078441A">
      <w:pPr>
        <w:jc w:val="center"/>
        <w:rPr>
          <w:rFonts w:ascii="Arial" w:hAnsi="Arial" w:cs="Arial"/>
        </w:rPr>
      </w:pPr>
    </w:p>
    <w:p w14:paraId="5AC899DF" w14:textId="77777777" w:rsidR="0078441A" w:rsidRDefault="0078441A" w:rsidP="0078441A">
      <w:pPr>
        <w:rPr>
          <w:rFonts w:ascii="Arial" w:hAnsi="Arial" w:cs="Arial"/>
        </w:rPr>
      </w:pPr>
      <w:r>
        <w:rPr>
          <w:rFonts w:ascii="Arial" w:hAnsi="Arial" w:cs="Arial"/>
        </w:rPr>
        <w:t>Present</w:t>
      </w:r>
    </w:p>
    <w:p w14:paraId="5CC3E876" w14:textId="4BD7BB53" w:rsidR="0078441A" w:rsidRDefault="0078441A" w:rsidP="0078441A">
      <w:pPr>
        <w:rPr>
          <w:rFonts w:ascii="Arial" w:hAnsi="Arial" w:cs="Arial"/>
        </w:rPr>
      </w:pPr>
      <w:r>
        <w:rPr>
          <w:rFonts w:ascii="Arial" w:hAnsi="Arial" w:cs="Arial"/>
        </w:rPr>
        <w:t xml:space="preserve">Cllr Jordan </w:t>
      </w:r>
    </w:p>
    <w:p w14:paraId="0A24FFE6" w14:textId="77777777" w:rsidR="00BB0100" w:rsidRDefault="0078441A" w:rsidP="00BB0100">
      <w:pPr>
        <w:rPr>
          <w:rFonts w:ascii="Arial" w:hAnsi="Arial" w:cs="Arial"/>
        </w:rPr>
      </w:pPr>
      <w:r>
        <w:rPr>
          <w:rFonts w:ascii="Arial" w:hAnsi="Arial" w:cs="Arial"/>
        </w:rPr>
        <w:t>Cllr Downes</w:t>
      </w:r>
      <w:r w:rsidR="00BB0100">
        <w:rPr>
          <w:rFonts w:ascii="Arial" w:hAnsi="Arial" w:cs="Arial"/>
        </w:rPr>
        <w:t xml:space="preserve"> </w:t>
      </w:r>
      <w:r w:rsidR="00BB0100">
        <w:rPr>
          <w:rFonts w:ascii="Arial" w:hAnsi="Arial" w:cs="Arial"/>
        </w:rPr>
        <w:t>(Chairman)</w:t>
      </w:r>
    </w:p>
    <w:p w14:paraId="7201E465" w14:textId="77777777" w:rsidR="0078441A" w:rsidRDefault="0078441A" w:rsidP="0078441A">
      <w:pPr>
        <w:rPr>
          <w:rFonts w:ascii="Arial" w:hAnsi="Arial" w:cs="Arial"/>
        </w:rPr>
      </w:pPr>
      <w:r>
        <w:rPr>
          <w:rFonts w:ascii="Arial" w:hAnsi="Arial" w:cs="Arial"/>
        </w:rPr>
        <w:t>Cllr Pritchard</w:t>
      </w:r>
    </w:p>
    <w:p w14:paraId="4DA3ECA1" w14:textId="77777777" w:rsidR="0078441A" w:rsidRDefault="0078441A" w:rsidP="0078441A">
      <w:pPr>
        <w:rPr>
          <w:rFonts w:ascii="Arial" w:hAnsi="Arial" w:cs="Arial"/>
        </w:rPr>
      </w:pPr>
      <w:r>
        <w:rPr>
          <w:rFonts w:ascii="Arial" w:hAnsi="Arial" w:cs="Arial"/>
        </w:rPr>
        <w:t>Cllr Dickinson</w:t>
      </w:r>
    </w:p>
    <w:p w14:paraId="2EAE27E8" w14:textId="4854B9A5" w:rsidR="00074132" w:rsidRDefault="00074132" w:rsidP="0078441A">
      <w:pPr>
        <w:rPr>
          <w:rFonts w:ascii="Arial" w:hAnsi="Arial" w:cs="Arial"/>
        </w:rPr>
      </w:pPr>
      <w:r>
        <w:rPr>
          <w:rFonts w:ascii="Arial" w:hAnsi="Arial" w:cs="Arial"/>
        </w:rPr>
        <w:t>Mark Illingworth (Non-Voting Member) – Served as Clerk as she was on annual leave.</w:t>
      </w:r>
    </w:p>
    <w:p w14:paraId="24B9B2BC" w14:textId="77777777" w:rsidR="0078441A" w:rsidRDefault="0078441A" w:rsidP="0078441A">
      <w:pPr>
        <w:rPr>
          <w:rFonts w:ascii="Arial" w:hAnsi="Arial" w:cs="Arial"/>
        </w:rPr>
      </w:pPr>
    </w:p>
    <w:p w14:paraId="030A8C66" w14:textId="77777777" w:rsidR="0078441A" w:rsidRDefault="0078441A" w:rsidP="0078441A">
      <w:pPr>
        <w:rPr>
          <w:rFonts w:ascii="Arial" w:hAnsi="Arial" w:cs="Arial"/>
        </w:rPr>
      </w:pPr>
      <w:r>
        <w:rPr>
          <w:rFonts w:ascii="Arial" w:hAnsi="Arial" w:cs="Arial"/>
        </w:rPr>
        <w:t>Apologies</w:t>
      </w:r>
    </w:p>
    <w:p w14:paraId="205724AB" w14:textId="77777777" w:rsidR="00074132" w:rsidRDefault="00074132" w:rsidP="00074132">
      <w:pPr>
        <w:rPr>
          <w:rFonts w:ascii="Arial" w:hAnsi="Arial" w:cs="Arial"/>
        </w:rPr>
      </w:pPr>
      <w:r>
        <w:rPr>
          <w:rFonts w:ascii="Arial" w:hAnsi="Arial" w:cs="Arial"/>
        </w:rPr>
        <w:t>Cllr Buckland</w:t>
      </w:r>
    </w:p>
    <w:p w14:paraId="3D2C6183" w14:textId="77777777" w:rsidR="0078441A" w:rsidRDefault="0078441A" w:rsidP="0078441A">
      <w:pPr>
        <w:rPr>
          <w:rFonts w:ascii="Arial" w:hAnsi="Arial" w:cs="Arial"/>
        </w:rPr>
      </w:pPr>
    </w:p>
    <w:p w14:paraId="4048A5EA" w14:textId="77777777" w:rsidR="009E1A4E" w:rsidRDefault="009E1A4E" w:rsidP="009E1A4E">
      <w:pPr>
        <w:rPr>
          <w:lang w:val="en-US" w:eastAsia="en-US"/>
        </w:rPr>
      </w:pPr>
    </w:p>
    <w:p w14:paraId="37ADF232" w14:textId="398437EA" w:rsidR="001179AE" w:rsidRPr="00264D3C" w:rsidRDefault="003C33A3" w:rsidP="001179AE">
      <w:pPr>
        <w:pStyle w:val="ListNumber"/>
        <w:numPr>
          <w:ilvl w:val="0"/>
          <w:numId w:val="0"/>
        </w:numPr>
        <w:ind w:left="360" w:hanging="360"/>
        <w:rPr>
          <w:rFonts w:ascii="Arial" w:hAnsi="Arial" w:cs="Arial"/>
        </w:rPr>
      </w:pPr>
      <w:r>
        <w:rPr>
          <w:rFonts w:ascii="Arial" w:hAnsi="Arial" w:cs="Arial"/>
        </w:rPr>
        <w:t>2627/</w:t>
      </w:r>
      <w:r w:rsidR="002E3200">
        <w:rPr>
          <w:rFonts w:ascii="Arial" w:hAnsi="Arial" w:cs="Arial"/>
        </w:rPr>
        <w:t>31</w:t>
      </w:r>
      <w:r w:rsidR="001179AE" w:rsidRPr="00264D3C">
        <w:rPr>
          <w:rFonts w:ascii="Arial" w:hAnsi="Arial" w:cs="Arial"/>
        </w:rPr>
        <w:tab/>
      </w:r>
      <w:r w:rsidR="002156F6" w:rsidRPr="002156F6">
        <w:rPr>
          <w:rFonts w:ascii="Arial" w:hAnsi="Arial" w:cs="Arial"/>
          <w:b/>
          <w:bCs/>
          <w:i/>
          <w:iCs/>
        </w:rPr>
        <w:t>Apologies from Cllr Buckland were received and reasons approved.</w:t>
      </w:r>
    </w:p>
    <w:p w14:paraId="27312F46" w14:textId="77777777" w:rsidR="001179AE" w:rsidRPr="00264D3C" w:rsidRDefault="001179AE" w:rsidP="001179AE">
      <w:pPr>
        <w:pStyle w:val="ListNumber"/>
        <w:numPr>
          <w:ilvl w:val="0"/>
          <w:numId w:val="0"/>
        </w:numPr>
        <w:ind w:left="360" w:hanging="360"/>
        <w:rPr>
          <w:rFonts w:ascii="Arial" w:hAnsi="Arial" w:cs="Arial"/>
        </w:rPr>
      </w:pPr>
    </w:p>
    <w:p w14:paraId="24EF695F" w14:textId="125CA934" w:rsidR="001179AE" w:rsidRPr="00264D3C" w:rsidRDefault="003C33A3" w:rsidP="001179AE">
      <w:pPr>
        <w:pStyle w:val="ListNumber"/>
        <w:numPr>
          <w:ilvl w:val="0"/>
          <w:numId w:val="0"/>
        </w:numPr>
        <w:ind w:left="360" w:hanging="360"/>
        <w:rPr>
          <w:rFonts w:ascii="Arial" w:hAnsi="Arial" w:cs="Arial"/>
        </w:rPr>
      </w:pPr>
      <w:r>
        <w:rPr>
          <w:rFonts w:ascii="Arial" w:hAnsi="Arial" w:cs="Arial"/>
        </w:rPr>
        <w:t>2627/</w:t>
      </w:r>
      <w:r w:rsidR="002E3200">
        <w:rPr>
          <w:rFonts w:ascii="Arial" w:hAnsi="Arial" w:cs="Arial"/>
        </w:rPr>
        <w:t>32</w:t>
      </w:r>
      <w:r w:rsidR="001179AE" w:rsidRPr="00264D3C">
        <w:rPr>
          <w:rFonts w:ascii="Arial" w:hAnsi="Arial" w:cs="Arial"/>
        </w:rPr>
        <w:tab/>
        <w:t>Declaration of Interests</w:t>
      </w:r>
    </w:p>
    <w:p w14:paraId="0FAA2C4B" w14:textId="6C8FF5A9" w:rsidR="001179AE" w:rsidRDefault="001179AE" w:rsidP="001179AE">
      <w:pPr>
        <w:ind w:left="1440"/>
        <w:rPr>
          <w:rFonts w:ascii="Arial" w:hAnsi="Arial" w:cs="Arial"/>
          <w:sz w:val="22"/>
          <w:szCs w:val="22"/>
        </w:rPr>
      </w:pPr>
      <w:r w:rsidRPr="00264D3C">
        <w:rPr>
          <w:rFonts w:ascii="Arial" w:hAnsi="Arial" w:cs="Arial"/>
          <w:sz w:val="22"/>
          <w:szCs w:val="22"/>
        </w:rPr>
        <w:t>a) To receive any declarations of interest not already declared under the council’s code of conduct or members Register of Disclosable Pecuniary Interests</w:t>
      </w:r>
      <w:r w:rsidRPr="00264D3C">
        <w:rPr>
          <w:rFonts w:ascii="Arial" w:hAnsi="Arial" w:cs="Arial"/>
          <w:sz w:val="22"/>
          <w:szCs w:val="22"/>
        </w:rPr>
        <w:br/>
        <w:t>b) To receive, consider and decide upon any applications for dispensation</w:t>
      </w:r>
    </w:p>
    <w:p w14:paraId="649F1FD1" w14:textId="77777777" w:rsidR="002156F6" w:rsidRDefault="002156F6" w:rsidP="001179AE">
      <w:pPr>
        <w:ind w:left="1440"/>
        <w:rPr>
          <w:rFonts w:ascii="Arial" w:hAnsi="Arial" w:cs="Arial"/>
          <w:sz w:val="22"/>
          <w:szCs w:val="22"/>
        </w:rPr>
      </w:pPr>
    </w:p>
    <w:p w14:paraId="1162A476" w14:textId="3B91757F" w:rsidR="00F75F28" w:rsidRPr="00F75F28" w:rsidRDefault="00F75F28" w:rsidP="001179AE">
      <w:pPr>
        <w:ind w:left="1440"/>
        <w:rPr>
          <w:rFonts w:ascii="Arial" w:hAnsi="Arial" w:cs="Arial"/>
          <w:b/>
          <w:bCs/>
          <w:i/>
          <w:iCs/>
          <w:sz w:val="22"/>
          <w:szCs w:val="22"/>
        </w:rPr>
      </w:pPr>
      <w:r w:rsidRPr="00F75F28">
        <w:rPr>
          <w:rFonts w:ascii="Arial" w:hAnsi="Arial" w:cs="Arial"/>
          <w:b/>
          <w:bCs/>
          <w:i/>
          <w:iCs/>
          <w:sz w:val="22"/>
          <w:szCs w:val="22"/>
        </w:rPr>
        <w:t>No declarations were received.</w:t>
      </w:r>
    </w:p>
    <w:p w14:paraId="241F09DE" w14:textId="7DABECB1" w:rsidR="00F75F28" w:rsidRPr="00F75F28" w:rsidRDefault="00F75F28" w:rsidP="001179AE">
      <w:pPr>
        <w:ind w:left="1440"/>
        <w:rPr>
          <w:rFonts w:ascii="Arial" w:hAnsi="Arial" w:cs="Arial"/>
          <w:b/>
          <w:bCs/>
          <w:i/>
          <w:iCs/>
          <w:sz w:val="22"/>
          <w:szCs w:val="22"/>
        </w:rPr>
      </w:pPr>
      <w:r w:rsidRPr="00F75F28">
        <w:rPr>
          <w:rFonts w:ascii="Arial" w:hAnsi="Arial" w:cs="Arial"/>
          <w:b/>
          <w:bCs/>
          <w:i/>
          <w:iCs/>
          <w:sz w:val="22"/>
          <w:szCs w:val="22"/>
        </w:rPr>
        <w:t>No applications for dispensation were received.</w:t>
      </w:r>
    </w:p>
    <w:p w14:paraId="6A80F086" w14:textId="77777777" w:rsidR="003406F0" w:rsidRPr="00264D3C" w:rsidRDefault="003406F0" w:rsidP="001179AE">
      <w:pPr>
        <w:pStyle w:val="ListNumber"/>
        <w:numPr>
          <w:ilvl w:val="0"/>
          <w:numId w:val="0"/>
        </w:numPr>
        <w:ind w:left="360" w:hanging="360"/>
        <w:rPr>
          <w:rFonts w:ascii="Arial" w:hAnsi="Arial" w:cs="Arial"/>
        </w:rPr>
      </w:pPr>
    </w:p>
    <w:p w14:paraId="4DA0E5A5" w14:textId="1A837809" w:rsidR="00620372" w:rsidRPr="00264D3C" w:rsidRDefault="003C33A3" w:rsidP="00620372">
      <w:pPr>
        <w:pStyle w:val="ListNumber"/>
        <w:numPr>
          <w:ilvl w:val="0"/>
          <w:numId w:val="0"/>
        </w:numPr>
        <w:ind w:left="360" w:hanging="360"/>
        <w:rPr>
          <w:rFonts w:ascii="Arial" w:hAnsi="Arial" w:cs="Arial"/>
        </w:rPr>
      </w:pPr>
      <w:r>
        <w:rPr>
          <w:rFonts w:ascii="Arial" w:hAnsi="Arial" w:cs="Arial"/>
        </w:rPr>
        <w:t>2627/</w:t>
      </w:r>
      <w:r w:rsidR="002E3200">
        <w:rPr>
          <w:rFonts w:ascii="Arial" w:hAnsi="Arial" w:cs="Arial"/>
        </w:rPr>
        <w:t>33</w:t>
      </w:r>
      <w:r w:rsidR="001179AE" w:rsidRPr="00264D3C">
        <w:rPr>
          <w:rFonts w:ascii="Arial" w:hAnsi="Arial" w:cs="Arial"/>
        </w:rPr>
        <w:tab/>
        <w:t>Public consultation</w:t>
      </w:r>
    </w:p>
    <w:p w14:paraId="452B7484" w14:textId="6A81D544" w:rsidR="001179AE" w:rsidRPr="00C61AD9" w:rsidRDefault="001179AE" w:rsidP="001179AE">
      <w:pPr>
        <w:ind w:left="1440"/>
        <w:rPr>
          <w:rFonts w:ascii="Arial" w:hAnsi="Arial" w:cs="Arial"/>
          <w:b/>
          <w:bCs/>
          <w:i/>
          <w:iCs/>
          <w:sz w:val="22"/>
          <w:szCs w:val="22"/>
        </w:rPr>
      </w:pPr>
      <w:r w:rsidRPr="00C61AD9">
        <w:rPr>
          <w:rFonts w:ascii="Arial" w:hAnsi="Arial" w:cs="Arial"/>
          <w:b/>
          <w:bCs/>
          <w:i/>
          <w:iCs/>
          <w:sz w:val="22"/>
          <w:szCs w:val="22"/>
        </w:rPr>
        <w:t>Members of the public</w:t>
      </w:r>
      <w:r w:rsidR="00C61AD9" w:rsidRPr="00C61AD9">
        <w:rPr>
          <w:rFonts w:ascii="Arial" w:hAnsi="Arial" w:cs="Arial"/>
          <w:b/>
          <w:bCs/>
          <w:i/>
          <w:iCs/>
          <w:sz w:val="22"/>
          <w:szCs w:val="22"/>
        </w:rPr>
        <w:t xml:space="preserve"> were</w:t>
      </w:r>
      <w:r w:rsidRPr="00C61AD9">
        <w:rPr>
          <w:rFonts w:ascii="Arial" w:hAnsi="Arial" w:cs="Arial"/>
          <w:b/>
          <w:bCs/>
          <w:i/>
          <w:iCs/>
          <w:sz w:val="22"/>
          <w:szCs w:val="22"/>
        </w:rPr>
        <w:t xml:space="preserve"> reminded that this is their opportunity to speak to the Meeting on any relevant topic. </w:t>
      </w:r>
    </w:p>
    <w:p w14:paraId="4FAE2A7D" w14:textId="1D60A718" w:rsidR="00620372" w:rsidRDefault="00620372" w:rsidP="00620372">
      <w:pPr>
        <w:rPr>
          <w:rFonts w:ascii="Arial" w:hAnsi="Arial" w:cs="Arial"/>
          <w:sz w:val="22"/>
          <w:szCs w:val="22"/>
        </w:rPr>
      </w:pPr>
    </w:p>
    <w:p w14:paraId="2998B012" w14:textId="77777777" w:rsidR="00FE60A0" w:rsidRPr="00264D3C" w:rsidRDefault="00FE60A0" w:rsidP="001179AE">
      <w:pPr>
        <w:pStyle w:val="ListNumber"/>
        <w:numPr>
          <w:ilvl w:val="0"/>
          <w:numId w:val="0"/>
        </w:numPr>
        <w:ind w:left="1440" w:hanging="1440"/>
        <w:rPr>
          <w:rFonts w:ascii="Arial" w:hAnsi="Arial" w:cs="Arial"/>
        </w:rPr>
      </w:pPr>
      <w:r w:rsidRPr="00264D3C">
        <w:rPr>
          <w:rFonts w:ascii="Arial" w:hAnsi="Arial" w:cs="Arial"/>
        </w:rPr>
        <w:tab/>
      </w:r>
    </w:p>
    <w:p w14:paraId="2F21BB9A" w14:textId="41E49929" w:rsidR="001179AE" w:rsidRDefault="00EE486B" w:rsidP="001179AE">
      <w:pPr>
        <w:pStyle w:val="ListNumber"/>
        <w:numPr>
          <w:ilvl w:val="0"/>
          <w:numId w:val="0"/>
        </w:numPr>
        <w:ind w:left="1440" w:hanging="1440"/>
        <w:rPr>
          <w:rFonts w:ascii="Arial" w:hAnsi="Arial" w:cs="Arial"/>
        </w:rPr>
      </w:pPr>
      <w:r>
        <w:rPr>
          <w:rFonts w:ascii="Arial" w:hAnsi="Arial" w:cs="Arial"/>
        </w:rPr>
        <w:t>2627/</w:t>
      </w:r>
      <w:r w:rsidR="002E3200">
        <w:rPr>
          <w:rFonts w:ascii="Arial" w:hAnsi="Arial" w:cs="Arial"/>
        </w:rPr>
        <w:t>34</w:t>
      </w:r>
      <w:r w:rsidR="00FE60A0" w:rsidRPr="00264D3C">
        <w:rPr>
          <w:rFonts w:ascii="Arial" w:hAnsi="Arial" w:cs="Arial"/>
        </w:rPr>
        <w:tab/>
        <w:t xml:space="preserve">To approve the </w:t>
      </w:r>
      <w:hyperlink r:id="rId8" w:history="1">
        <w:r w:rsidR="00FE60A0" w:rsidRPr="000F3B15">
          <w:rPr>
            <w:rStyle w:val="Hyperlink"/>
            <w:rFonts w:ascii="Arial" w:hAnsi="Arial" w:cs="Arial"/>
          </w:rPr>
          <w:t>minutes</w:t>
        </w:r>
      </w:hyperlink>
      <w:r w:rsidR="00FE60A0" w:rsidRPr="00264D3C">
        <w:rPr>
          <w:rFonts w:ascii="Arial" w:hAnsi="Arial" w:cs="Arial"/>
        </w:rPr>
        <w:t xml:space="preserve"> of the Planning Committee meeting held on </w:t>
      </w:r>
      <w:r w:rsidR="006455D2">
        <w:rPr>
          <w:rFonts w:ascii="Arial" w:hAnsi="Arial" w:cs="Arial"/>
        </w:rPr>
        <w:t>1 June 2026.</w:t>
      </w:r>
      <w:r w:rsidR="00FE60A0" w:rsidRPr="00264D3C">
        <w:rPr>
          <w:rFonts w:ascii="Arial" w:hAnsi="Arial" w:cs="Arial"/>
        </w:rPr>
        <w:t xml:space="preserve"> </w:t>
      </w:r>
    </w:p>
    <w:p w14:paraId="481B6C65" w14:textId="21D98F99" w:rsidR="00C61AD9" w:rsidRPr="00C61AD9" w:rsidRDefault="00C61AD9" w:rsidP="001179AE">
      <w:pPr>
        <w:pStyle w:val="ListNumber"/>
        <w:numPr>
          <w:ilvl w:val="0"/>
          <w:numId w:val="0"/>
        </w:numPr>
        <w:ind w:left="1440" w:hanging="1440"/>
        <w:rPr>
          <w:rFonts w:ascii="Arial" w:hAnsi="Arial" w:cs="Arial"/>
          <w:b/>
          <w:bCs/>
          <w:i/>
          <w:iCs/>
        </w:rPr>
      </w:pPr>
      <w:r>
        <w:rPr>
          <w:rFonts w:ascii="Arial" w:hAnsi="Arial" w:cs="Arial"/>
        </w:rPr>
        <w:tab/>
      </w:r>
      <w:r w:rsidRPr="00C61AD9">
        <w:rPr>
          <w:rFonts w:ascii="Arial" w:hAnsi="Arial" w:cs="Arial"/>
          <w:b/>
          <w:bCs/>
          <w:i/>
          <w:iCs/>
        </w:rPr>
        <w:t xml:space="preserve">Resolved to approve the minutes. </w:t>
      </w:r>
    </w:p>
    <w:p w14:paraId="3C26E002" w14:textId="77777777" w:rsidR="001179AE" w:rsidRPr="00264D3C" w:rsidRDefault="001179AE" w:rsidP="001179AE">
      <w:pPr>
        <w:pStyle w:val="ListNumber"/>
        <w:numPr>
          <w:ilvl w:val="0"/>
          <w:numId w:val="0"/>
        </w:numPr>
        <w:ind w:left="360" w:hanging="360"/>
        <w:rPr>
          <w:rFonts w:ascii="Arial" w:hAnsi="Arial" w:cs="Arial"/>
        </w:rPr>
      </w:pPr>
    </w:p>
    <w:p w14:paraId="3A6C7722" w14:textId="6B061305" w:rsidR="001179AE" w:rsidRDefault="00EE486B" w:rsidP="00C00D87">
      <w:pPr>
        <w:pStyle w:val="ListNumber"/>
        <w:numPr>
          <w:ilvl w:val="0"/>
          <w:numId w:val="0"/>
        </w:numPr>
        <w:ind w:left="1440" w:hanging="1440"/>
        <w:rPr>
          <w:rFonts w:ascii="Arial" w:hAnsi="Arial" w:cs="Arial"/>
          <w:b/>
          <w:bCs/>
          <w:i/>
          <w:iCs/>
        </w:rPr>
      </w:pPr>
      <w:r>
        <w:rPr>
          <w:rFonts w:ascii="Arial" w:hAnsi="Arial" w:cs="Arial"/>
        </w:rPr>
        <w:t>2627/</w:t>
      </w:r>
      <w:r w:rsidR="002E3200">
        <w:rPr>
          <w:rFonts w:ascii="Arial" w:hAnsi="Arial" w:cs="Arial"/>
        </w:rPr>
        <w:t>35</w:t>
      </w:r>
      <w:r w:rsidR="001179AE" w:rsidRPr="00264D3C">
        <w:rPr>
          <w:rFonts w:ascii="Arial" w:hAnsi="Arial" w:cs="Arial"/>
        </w:rPr>
        <w:tab/>
      </w:r>
      <w:r w:rsidR="00C00D87" w:rsidRPr="00C00D87">
        <w:rPr>
          <w:rFonts w:ascii="Arial" w:hAnsi="Arial" w:cs="Arial"/>
          <w:b/>
          <w:bCs/>
          <w:i/>
          <w:iCs/>
        </w:rPr>
        <w:t>The Planning committee Received the following updates on applications from May</w:t>
      </w:r>
      <w:r w:rsidR="00C00D87">
        <w:rPr>
          <w:rFonts w:ascii="Arial" w:hAnsi="Arial" w:cs="Arial"/>
          <w:b/>
          <w:bCs/>
          <w:i/>
          <w:iCs/>
        </w:rPr>
        <w:t>:</w:t>
      </w:r>
    </w:p>
    <w:p w14:paraId="386D3A09" w14:textId="77777777" w:rsidR="00844B10" w:rsidRDefault="00844B10" w:rsidP="00C00D87">
      <w:pPr>
        <w:pStyle w:val="ListNumber"/>
        <w:numPr>
          <w:ilvl w:val="0"/>
          <w:numId w:val="0"/>
        </w:numPr>
        <w:ind w:left="1440" w:hanging="1440"/>
        <w:rPr>
          <w:rFonts w:ascii="Arial" w:hAnsi="Arial" w:cs="Arial"/>
          <w:b/>
          <w:bCs/>
          <w:i/>
          <w:iCs/>
        </w:rPr>
      </w:pPr>
    </w:p>
    <w:p w14:paraId="43C484CF" w14:textId="77777777" w:rsidR="00844B10" w:rsidRPr="00C00D87" w:rsidRDefault="00844B10" w:rsidP="00C00D87">
      <w:pPr>
        <w:pStyle w:val="ListNumber"/>
        <w:numPr>
          <w:ilvl w:val="0"/>
          <w:numId w:val="0"/>
        </w:numPr>
        <w:ind w:left="1440" w:hanging="1440"/>
        <w:rPr>
          <w:rFonts w:ascii="Arial" w:hAnsi="Arial" w:cs="Arial"/>
          <w:i/>
          <w:iCs/>
        </w:rPr>
      </w:pPr>
    </w:p>
    <w:tbl>
      <w:tblPr>
        <w:tblW w:w="0" w:type="auto"/>
        <w:tblLook w:val="04A0" w:firstRow="1" w:lastRow="0" w:firstColumn="1" w:lastColumn="0" w:noHBand="0" w:noVBand="1"/>
      </w:tblPr>
      <w:tblGrid>
        <w:gridCol w:w="1701"/>
        <w:gridCol w:w="1958"/>
        <w:gridCol w:w="3033"/>
        <w:gridCol w:w="1158"/>
        <w:gridCol w:w="1166"/>
      </w:tblGrid>
      <w:tr w:rsidR="002E3200" w14:paraId="7AF0478B" w14:textId="77777777" w:rsidTr="00446A4A">
        <w:trPr>
          <w:trHeight w:val="290"/>
        </w:trPr>
        <w:tc>
          <w:tcPr>
            <w:tcW w:w="0" w:type="auto"/>
            <w:tcBorders>
              <w:top w:val="single" w:sz="4" w:space="0" w:color="auto"/>
              <w:left w:val="single" w:sz="4" w:space="0" w:color="auto"/>
              <w:bottom w:val="single" w:sz="4" w:space="0" w:color="auto"/>
              <w:right w:val="single" w:sz="4" w:space="0" w:color="auto"/>
            </w:tcBorders>
            <w:hideMark/>
          </w:tcPr>
          <w:p w14:paraId="4F21F8CC" w14:textId="77777777" w:rsidR="002E3200" w:rsidRDefault="002E3200" w:rsidP="00446A4A">
            <w:pPr>
              <w:rPr>
                <w:rFonts w:ascii="Aptos Narrow" w:hAnsi="Aptos Narrow"/>
                <w:b/>
                <w:bCs/>
                <w:color w:val="000000"/>
                <w:sz w:val="22"/>
                <w:szCs w:val="22"/>
              </w:rPr>
            </w:pPr>
            <w:r>
              <w:rPr>
                <w:rFonts w:ascii="Aptos Narrow" w:hAnsi="Aptos Narrow"/>
                <w:b/>
                <w:bCs/>
                <w:color w:val="000000"/>
                <w:sz w:val="22"/>
                <w:szCs w:val="22"/>
              </w:rPr>
              <w:lastRenderedPageBreak/>
              <w:t>Ref. No</w:t>
            </w:r>
          </w:p>
        </w:tc>
        <w:tc>
          <w:tcPr>
            <w:tcW w:w="0" w:type="auto"/>
            <w:tcBorders>
              <w:top w:val="single" w:sz="4" w:space="0" w:color="auto"/>
              <w:left w:val="nil"/>
              <w:bottom w:val="single" w:sz="4" w:space="0" w:color="auto"/>
              <w:right w:val="single" w:sz="4" w:space="0" w:color="auto"/>
            </w:tcBorders>
            <w:hideMark/>
          </w:tcPr>
          <w:p w14:paraId="65528D2A" w14:textId="77777777" w:rsidR="002E3200" w:rsidRDefault="002E3200" w:rsidP="00446A4A">
            <w:pPr>
              <w:rPr>
                <w:rFonts w:ascii="Aptos Narrow" w:hAnsi="Aptos Narrow"/>
                <w:b/>
                <w:bCs/>
                <w:color w:val="000000"/>
                <w:sz w:val="22"/>
                <w:szCs w:val="22"/>
              </w:rPr>
            </w:pPr>
            <w:r>
              <w:rPr>
                <w:rFonts w:ascii="Aptos Narrow" w:hAnsi="Aptos Narrow"/>
                <w:b/>
                <w:bCs/>
                <w:color w:val="000000"/>
                <w:sz w:val="22"/>
                <w:szCs w:val="22"/>
              </w:rPr>
              <w:t>Address</w:t>
            </w:r>
          </w:p>
        </w:tc>
        <w:tc>
          <w:tcPr>
            <w:tcW w:w="0" w:type="auto"/>
            <w:tcBorders>
              <w:top w:val="single" w:sz="4" w:space="0" w:color="auto"/>
              <w:left w:val="nil"/>
              <w:bottom w:val="single" w:sz="4" w:space="0" w:color="auto"/>
              <w:right w:val="single" w:sz="4" w:space="0" w:color="auto"/>
            </w:tcBorders>
            <w:hideMark/>
          </w:tcPr>
          <w:p w14:paraId="2AFE630B" w14:textId="77777777" w:rsidR="002E3200" w:rsidRDefault="002E3200" w:rsidP="00446A4A">
            <w:pPr>
              <w:rPr>
                <w:rFonts w:ascii="Aptos Narrow" w:hAnsi="Aptos Narrow"/>
                <w:b/>
                <w:bCs/>
                <w:color w:val="000000"/>
                <w:sz w:val="22"/>
                <w:szCs w:val="22"/>
              </w:rPr>
            </w:pPr>
            <w:r>
              <w:rPr>
                <w:rFonts w:ascii="Aptos Narrow" w:hAnsi="Aptos Narrow"/>
                <w:b/>
                <w:bCs/>
                <w:color w:val="000000"/>
                <w:sz w:val="22"/>
                <w:szCs w:val="22"/>
              </w:rPr>
              <w:t>Description</w:t>
            </w:r>
          </w:p>
        </w:tc>
        <w:tc>
          <w:tcPr>
            <w:tcW w:w="0" w:type="auto"/>
            <w:tcBorders>
              <w:top w:val="single" w:sz="4" w:space="0" w:color="auto"/>
              <w:left w:val="nil"/>
              <w:bottom w:val="single" w:sz="4" w:space="0" w:color="auto"/>
              <w:right w:val="single" w:sz="4" w:space="0" w:color="auto"/>
            </w:tcBorders>
            <w:hideMark/>
          </w:tcPr>
          <w:p w14:paraId="7C2A6E37" w14:textId="77777777" w:rsidR="002E3200" w:rsidRDefault="002E3200" w:rsidP="00446A4A">
            <w:pPr>
              <w:rPr>
                <w:rFonts w:ascii="Aptos Narrow" w:hAnsi="Aptos Narrow"/>
                <w:b/>
                <w:bCs/>
                <w:color w:val="000000"/>
                <w:sz w:val="22"/>
                <w:szCs w:val="22"/>
              </w:rPr>
            </w:pPr>
            <w:r>
              <w:rPr>
                <w:rFonts w:ascii="Aptos Narrow" w:hAnsi="Aptos Narrow"/>
                <w:b/>
                <w:bCs/>
                <w:color w:val="000000"/>
                <w:sz w:val="22"/>
                <w:szCs w:val="22"/>
              </w:rPr>
              <w:t>Validated</w:t>
            </w:r>
          </w:p>
        </w:tc>
        <w:tc>
          <w:tcPr>
            <w:tcW w:w="0" w:type="auto"/>
            <w:tcBorders>
              <w:top w:val="single" w:sz="4" w:space="0" w:color="auto"/>
              <w:left w:val="nil"/>
              <w:bottom w:val="single" w:sz="4" w:space="0" w:color="auto"/>
              <w:right w:val="single" w:sz="4" w:space="0" w:color="auto"/>
            </w:tcBorders>
            <w:hideMark/>
          </w:tcPr>
          <w:p w14:paraId="02D3304A" w14:textId="77777777" w:rsidR="002E3200" w:rsidRDefault="002E3200" w:rsidP="00446A4A">
            <w:pPr>
              <w:rPr>
                <w:rFonts w:ascii="Aptos Narrow" w:hAnsi="Aptos Narrow"/>
                <w:b/>
                <w:bCs/>
                <w:color w:val="000000"/>
                <w:sz w:val="22"/>
                <w:szCs w:val="22"/>
              </w:rPr>
            </w:pPr>
            <w:r>
              <w:rPr>
                <w:rFonts w:ascii="Aptos Narrow" w:hAnsi="Aptos Narrow"/>
                <w:b/>
                <w:bCs/>
                <w:color w:val="000000"/>
                <w:sz w:val="22"/>
                <w:szCs w:val="22"/>
              </w:rPr>
              <w:t>Status</w:t>
            </w:r>
          </w:p>
        </w:tc>
      </w:tr>
      <w:tr w:rsidR="002E3200" w14:paraId="19930458" w14:textId="77777777" w:rsidTr="00446A4A">
        <w:trPr>
          <w:trHeight w:val="1160"/>
        </w:trPr>
        <w:tc>
          <w:tcPr>
            <w:tcW w:w="0" w:type="auto"/>
            <w:tcBorders>
              <w:top w:val="nil"/>
              <w:left w:val="single" w:sz="4" w:space="0" w:color="auto"/>
              <w:bottom w:val="single" w:sz="4" w:space="0" w:color="auto"/>
              <w:right w:val="single" w:sz="4" w:space="0" w:color="auto"/>
            </w:tcBorders>
            <w:hideMark/>
          </w:tcPr>
          <w:p w14:paraId="6EF59655"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26/02779/COND</w:t>
            </w:r>
          </w:p>
        </w:tc>
        <w:tc>
          <w:tcPr>
            <w:tcW w:w="0" w:type="auto"/>
            <w:tcBorders>
              <w:top w:val="nil"/>
              <w:left w:val="nil"/>
              <w:bottom w:val="single" w:sz="4" w:space="0" w:color="auto"/>
              <w:right w:val="single" w:sz="4" w:space="0" w:color="auto"/>
            </w:tcBorders>
            <w:hideMark/>
          </w:tcPr>
          <w:p w14:paraId="5E952EF1"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Alwoodley Community Association And Library 60 The Avenue Alwoodley Leeds LS17 7NZ</w:t>
            </w:r>
          </w:p>
        </w:tc>
        <w:tc>
          <w:tcPr>
            <w:tcW w:w="0" w:type="auto"/>
            <w:tcBorders>
              <w:top w:val="nil"/>
              <w:left w:val="nil"/>
              <w:bottom w:val="single" w:sz="4" w:space="0" w:color="auto"/>
              <w:right w:val="single" w:sz="4" w:space="0" w:color="auto"/>
            </w:tcBorders>
            <w:hideMark/>
          </w:tcPr>
          <w:p w14:paraId="1C36BB54"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Consent, agreement or approval required by condition 10 (Tree Protection) and mandatory biodiversity net gain condition of Planning Application 24/06637/FU</w:t>
            </w:r>
          </w:p>
        </w:tc>
        <w:tc>
          <w:tcPr>
            <w:tcW w:w="0" w:type="auto"/>
            <w:tcBorders>
              <w:top w:val="nil"/>
              <w:left w:val="nil"/>
              <w:bottom w:val="single" w:sz="4" w:space="0" w:color="auto"/>
              <w:right w:val="single" w:sz="4" w:space="0" w:color="auto"/>
            </w:tcBorders>
            <w:hideMark/>
          </w:tcPr>
          <w:p w14:paraId="7ABD4EF1"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Fri 15 May 2026</w:t>
            </w:r>
          </w:p>
        </w:tc>
        <w:tc>
          <w:tcPr>
            <w:tcW w:w="0" w:type="auto"/>
            <w:tcBorders>
              <w:top w:val="nil"/>
              <w:left w:val="nil"/>
              <w:bottom w:val="single" w:sz="4" w:space="0" w:color="auto"/>
              <w:right w:val="single" w:sz="4" w:space="0" w:color="auto"/>
            </w:tcBorders>
            <w:hideMark/>
          </w:tcPr>
          <w:p w14:paraId="4B8A740D"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Current</w:t>
            </w:r>
          </w:p>
        </w:tc>
      </w:tr>
      <w:tr w:rsidR="002E3200" w14:paraId="36D7AF16" w14:textId="77777777" w:rsidTr="00446A4A">
        <w:trPr>
          <w:trHeight w:val="580"/>
        </w:trPr>
        <w:tc>
          <w:tcPr>
            <w:tcW w:w="0" w:type="auto"/>
            <w:tcBorders>
              <w:top w:val="nil"/>
              <w:left w:val="single" w:sz="4" w:space="0" w:color="auto"/>
              <w:bottom w:val="single" w:sz="4" w:space="0" w:color="auto"/>
              <w:right w:val="single" w:sz="4" w:space="0" w:color="auto"/>
            </w:tcBorders>
            <w:hideMark/>
          </w:tcPr>
          <w:p w14:paraId="381A73D8"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26/02675/FU</w:t>
            </w:r>
          </w:p>
        </w:tc>
        <w:tc>
          <w:tcPr>
            <w:tcW w:w="0" w:type="auto"/>
            <w:tcBorders>
              <w:top w:val="nil"/>
              <w:left w:val="nil"/>
              <w:bottom w:val="single" w:sz="4" w:space="0" w:color="auto"/>
              <w:right w:val="single" w:sz="4" w:space="0" w:color="auto"/>
            </w:tcBorders>
            <w:hideMark/>
          </w:tcPr>
          <w:p w14:paraId="69DAF112"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5 Grove Rise Alwoodley Leeds LS17 7BP</w:t>
            </w:r>
          </w:p>
        </w:tc>
        <w:tc>
          <w:tcPr>
            <w:tcW w:w="0" w:type="auto"/>
            <w:tcBorders>
              <w:top w:val="nil"/>
              <w:left w:val="nil"/>
              <w:bottom w:val="single" w:sz="4" w:space="0" w:color="auto"/>
              <w:right w:val="single" w:sz="4" w:space="0" w:color="auto"/>
            </w:tcBorders>
            <w:hideMark/>
          </w:tcPr>
          <w:p w14:paraId="0F5F23F2"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Demolition of existing detached garage to rear with replacement detached outbuilding to rear</w:t>
            </w:r>
          </w:p>
        </w:tc>
        <w:tc>
          <w:tcPr>
            <w:tcW w:w="0" w:type="auto"/>
            <w:tcBorders>
              <w:top w:val="nil"/>
              <w:left w:val="nil"/>
              <w:bottom w:val="single" w:sz="4" w:space="0" w:color="auto"/>
              <w:right w:val="single" w:sz="4" w:space="0" w:color="auto"/>
            </w:tcBorders>
            <w:hideMark/>
          </w:tcPr>
          <w:p w14:paraId="4FF2BDAD"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Mon 11 May 2026</w:t>
            </w:r>
          </w:p>
        </w:tc>
        <w:tc>
          <w:tcPr>
            <w:tcW w:w="0" w:type="auto"/>
            <w:tcBorders>
              <w:top w:val="nil"/>
              <w:left w:val="nil"/>
              <w:bottom w:val="single" w:sz="4" w:space="0" w:color="auto"/>
              <w:right w:val="single" w:sz="4" w:space="0" w:color="auto"/>
            </w:tcBorders>
            <w:hideMark/>
          </w:tcPr>
          <w:p w14:paraId="2E63699E"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Current</w:t>
            </w:r>
          </w:p>
        </w:tc>
      </w:tr>
      <w:tr w:rsidR="002E3200" w14:paraId="1F99F013" w14:textId="77777777" w:rsidTr="00446A4A">
        <w:trPr>
          <w:trHeight w:val="1160"/>
        </w:trPr>
        <w:tc>
          <w:tcPr>
            <w:tcW w:w="0" w:type="auto"/>
            <w:tcBorders>
              <w:top w:val="nil"/>
              <w:left w:val="single" w:sz="4" w:space="0" w:color="auto"/>
              <w:bottom w:val="single" w:sz="4" w:space="0" w:color="auto"/>
              <w:right w:val="single" w:sz="4" w:space="0" w:color="auto"/>
            </w:tcBorders>
            <w:hideMark/>
          </w:tcPr>
          <w:p w14:paraId="0B64ACEC"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26/02475/FU</w:t>
            </w:r>
          </w:p>
        </w:tc>
        <w:tc>
          <w:tcPr>
            <w:tcW w:w="0" w:type="auto"/>
            <w:tcBorders>
              <w:top w:val="nil"/>
              <w:left w:val="nil"/>
              <w:bottom w:val="single" w:sz="4" w:space="0" w:color="auto"/>
              <w:right w:val="single" w:sz="4" w:space="0" w:color="auto"/>
            </w:tcBorders>
            <w:hideMark/>
          </w:tcPr>
          <w:p w14:paraId="304A899D"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175 Alwoodley Lane Alwoodley Leeds LS17 7PG</w:t>
            </w:r>
          </w:p>
        </w:tc>
        <w:tc>
          <w:tcPr>
            <w:tcW w:w="0" w:type="auto"/>
            <w:tcBorders>
              <w:top w:val="nil"/>
              <w:left w:val="nil"/>
              <w:bottom w:val="single" w:sz="4" w:space="0" w:color="auto"/>
              <w:right w:val="single" w:sz="4" w:space="0" w:color="auto"/>
            </w:tcBorders>
            <w:hideMark/>
          </w:tcPr>
          <w:p w14:paraId="368E287F"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Garage conversion and infill of carport with glazed windows/door entrance to the front/side, rooflight to roof; Replacing all windows and front entrance door, and bi-fold doors to the rear</w:t>
            </w:r>
          </w:p>
        </w:tc>
        <w:tc>
          <w:tcPr>
            <w:tcW w:w="0" w:type="auto"/>
            <w:tcBorders>
              <w:top w:val="nil"/>
              <w:left w:val="nil"/>
              <w:bottom w:val="single" w:sz="4" w:space="0" w:color="auto"/>
              <w:right w:val="single" w:sz="4" w:space="0" w:color="auto"/>
            </w:tcBorders>
            <w:hideMark/>
          </w:tcPr>
          <w:p w14:paraId="06B46F86"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Thu 14 May 2026</w:t>
            </w:r>
          </w:p>
        </w:tc>
        <w:tc>
          <w:tcPr>
            <w:tcW w:w="0" w:type="auto"/>
            <w:tcBorders>
              <w:top w:val="nil"/>
              <w:left w:val="nil"/>
              <w:bottom w:val="single" w:sz="4" w:space="0" w:color="auto"/>
              <w:right w:val="single" w:sz="4" w:space="0" w:color="auto"/>
            </w:tcBorders>
            <w:hideMark/>
          </w:tcPr>
          <w:p w14:paraId="532723EC"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Current</w:t>
            </w:r>
          </w:p>
        </w:tc>
      </w:tr>
      <w:tr w:rsidR="002E3200" w14:paraId="0AFD17E6" w14:textId="77777777" w:rsidTr="00446A4A">
        <w:trPr>
          <w:trHeight w:val="580"/>
        </w:trPr>
        <w:tc>
          <w:tcPr>
            <w:tcW w:w="0" w:type="auto"/>
            <w:tcBorders>
              <w:top w:val="nil"/>
              <w:left w:val="single" w:sz="4" w:space="0" w:color="auto"/>
              <w:bottom w:val="single" w:sz="4" w:space="0" w:color="auto"/>
              <w:right w:val="single" w:sz="4" w:space="0" w:color="auto"/>
            </w:tcBorders>
            <w:hideMark/>
          </w:tcPr>
          <w:p w14:paraId="6F9BCC7C"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26/02454/DHH</w:t>
            </w:r>
          </w:p>
        </w:tc>
        <w:tc>
          <w:tcPr>
            <w:tcW w:w="0" w:type="auto"/>
            <w:tcBorders>
              <w:top w:val="nil"/>
              <w:left w:val="nil"/>
              <w:bottom w:val="single" w:sz="4" w:space="0" w:color="auto"/>
              <w:right w:val="single" w:sz="4" w:space="0" w:color="auto"/>
            </w:tcBorders>
            <w:hideMark/>
          </w:tcPr>
          <w:p w14:paraId="4700AB1B"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101 The Avenue Alwoodley Leeds LS17 7NY</w:t>
            </w:r>
          </w:p>
        </w:tc>
        <w:tc>
          <w:tcPr>
            <w:tcW w:w="0" w:type="auto"/>
            <w:tcBorders>
              <w:top w:val="nil"/>
              <w:left w:val="nil"/>
              <w:bottom w:val="single" w:sz="4" w:space="0" w:color="auto"/>
              <w:right w:val="single" w:sz="4" w:space="0" w:color="auto"/>
            </w:tcBorders>
            <w:hideMark/>
          </w:tcPr>
          <w:p w14:paraId="7FB10099"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5.00m single storey rear extension, 4.00m to ridge height and 2.90m to eaves</w:t>
            </w:r>
          </w:p>
        </w:tc>
        <w:tc>
          <w:tcPr>
            <w:tcW w:w="0" w:type="auto"/>
            <w:tcBorders>
              <w:top w:val="nil"/>
              <w:left w:val="nil"/>
              <w:bottom w:val="single" w:sz="4" w:space="0" w:color="auto"/>
              <w:right w:val="single" w:sz="4" w:space="0" w:color="auto"/>
            </w:tcBorders>
            <w:hideMark/>
          </w:tcPr>
          <w:p w14:paraId="4470ECF6" w14:textId="77777777" w:rsidR="002E3200" w:rsidRDefault="002E3200" w:rsidP="00446A4A">
            <w:pPr>
              <w:rPr>
                <w:rFonts w:ascii="Aptos Narrow" w:hAnsi="Aptos Narrow"/>
                <w:color w:val="000000"/>
                <w:sz w:val="22"/>
                <w:szCs w:val="22"/>
              </w:rPr>
            </w:pPr>
            <w:r>
              <w:rPr>
                <w:rFonts w:ascii="Aptos Narrow" w:hAnsi="Aptos Narrow"/>
                <w:color w:val="000000"/>
                <w:sz w:val="22"/>
                <w:szCs w:val="22"/>
              </w:rPr>
              <w:t>Mon 11 May 2026</w:t>
            </w:r>
          </w:p>
        </w:tc>
        <w:tc>
          <w:tcPr>
            <w:tcW w:w="0" w:type="auto"/>
            <w:tcBorders>
              <w:top w:val="nil"/>
              <w:left w:val="nil"/>
              <w:bottom w:val="single" w:sz="4" w:space="0" w:color="auto"/>
              <w:right w:val="single" w:sz="4" w:space="0" w:color="auto"/>
            </w:tcBorders>
            <w:hideMark/>
          </w:tcPr>
          <w:p w14:paraId="3B3F6B1D" w14:textId="7AA2E62B" w:rsidR="002E3200" w:rsidRDefault="002E3200" w:rsidP="00446A4A">
            <w:pPr>
              <w:rPr>
                <w:rFonts w:ascii="Aptos Narrow" w:hAnsi="Aptos Narrow"/>
                <w:color w:val="000000"/>
                <w:sz w:val="22"/>
                <w:szCs w:val="22"/>
              </w:rPr>
            </w:pPr>
            <w:r>
              <w:rPr>
                <w:rFonts w:ascii="Aptos Narrow" w:hAnsi="Aptos Narrow"/>
                <w:color w:val="000000"/>
                <w:sz w:val="22"/>
                <w:szCs w:val="22"/>
              </w:rPr>
              <w:t>Withdrawn</w:t>
            </w:r>
          </w:p>
        </w:tc>
      </w:tr>
    </w:tbl>
    <w:p w14:paraId="28F9E921" w14:textId="77777777" w:rsidR="00EC2009" w:rsidRDefault="00EC2009" w:rsidP="001179AE">
      <w:pPr>
        <w:pStyle w:val="ListNumber"/>
        <w:numPr>
          <w:ilvl w:val="0"/>
          <w:numId w:val="0"/>
        </w:numPr>
        <w:ind w:left="360" w:hanging="360"/>
        <w:rPr>
          <w:rFonts w:ascii="Arial" w:hAnsi="Arial" w:cs="Arial"/>
        </w:rPr>
      </w:pPr>
    </w:p>
    <w:p w14:paraId="7E8B9951" w14:textId="77777777" w:rsidR="00264D3C" w:rsidRPr="005F0C55" w:rsidRDefault="00264D3C">
      <w:pPr>
        <w:rPr>
          <w:rFonts w:asciiTheme="minorHAnsi" w:hAnsiTheme="minorHAnsi" w:cs="Arial"/>
          <w:sz w:val="20"/>
          <w:szCs w:val="20"/>
        </w:rPr>
      </w:pPr>
    </w:p>
    <w:p w14:paraId="594B6894" w14:textId="0BFF0CAF" w:rsidR="001179AE" w:rsidRPr="002F2BB4" w:rsidRDefault="00EE486B" w:rsidP="001179AE">
      <w:pPr>
        <w:pStyle w:val="ListNumber"/>
        <w:numPr>
          <w:ilvl w:val="0"/>
          <w:numId w:val="0"/>
        </w:numPr>
        <w:ind w:left="1440" w:hanging="1440"/>
        <w:rPr>
          <w:rFonts w:cs="Arial"/>
          <w:b/>
          <w:bCs/>
          <w:i/>
          <w:iCs/>
          <w:sz w:val="20"/>
          <w:szCs w:val="20"/>
        </w:rPr>
      </w:pPr>
      <w:r w:rsidRPr="005F0C55">
        <w:rPr>
          <w:rFonts w:cs="Arial"/>
          <w:sz w:val="20"/>
          <w:szCs w:val="20"/>
        </w:rPr>
        <w:t>2627/</w:t>
      </w:r>
      <w:r w:rsidR="002E3200">
        <w:rPr>
          <w:rFonts w:cs="Arial"/>
          <w:sz w:val="20"/>
          <w:szCs w:val="20"/>
        </w:rPr>
        <w:t>36</w:t>
      </w:r>
      <w:r w:rsidR="001179AE" w:rsidRPr="005F0C55">
        <w:rPr>
          <w:rFonts w:cs="Arial"/>
          <w:sz w:val="20"/>
          <w:szCs w:val="20"/>
        </w:rPr>
        <w:tab/>
      </w:r>
      <w:r w:rsidR="002F2BB4" w:rsidRPr="002F2BB4">
        <w:rPr>
          <w:rFonts w:cs="Arial"/>
          <w:b/>
          <w:bCs/>
          <w:i/>
          <w:iCs/>
          <w:sz w:val="20"/>
          <w:szCs w:val="20"/>
        </w:rPr>
        <w:t xml:space="preserve">The Council noted, considered and decided upon </w:t>
      </w:r>
      <w:r w:rsidR="001179AE" w:rsidRPr="002F2BB4">
        <w:rPr>
          <w:rFonts w:cs="Arial"/>
          <w:b/>
          <w:bCs/>
          <w:i/>
          <w:iCs/>
          <w:sz w:val="20"/>
          <w:szCs w:val="20"/>
        </w:rPr>
        <w:t>the following planning applications</w:t>
      </w:r>
      <w:r w:rsidR="00E40BB7" w:rsidRPr="002F2BB4">
        <w:rPr>
          <w:rFonts w:cs="Arial"/>
          <w:b/>
          <w:bCs/>
          <w:i/>
          <w:iCs/>
          <w:sz w:val="20"/>
          <w:szCs w:val="20"/>
        </w:rPr>
        <w:t>.</w:t>
      </w:r>
    </w:p>
    <w:p w14:paraId="52FF9B3E" w14:textId="56F8C80D" w:rsidR="00181AF0" w:rsidRPr="005F0C55" w:rsidRDefault="00181AF0" w:rsidP="001179AE">
      <w:pPr>
        <w:pStyle w:val="ListNumber"/>
        <w:numPr>
          <w:ilvl w:val="0"/>
          <w:numId w:val="0"/>
        </w:numPr>
        <w:ind w:left="1440" w:hanging="1440"/>
        <w:rPr>
          <w:rFonts w:cs="Arial"/>
          <w:sz w:val="20"/>
          <w:szCs w:val="20"/>
        </w:rPr>
      </w:pPr>
    </w:p>
    <w:tbl>
      <w:tblPr>
        <w:tblW w:w="9016" w:type="dxa"/>
        <w:tblLayout w:type="fixed"/>
        <w:tblLook w:val="04A0" w:firstRow="1" w:lastRow="0" w:firstColumn="1" w:lastColumn="0" w:noHBand="0" w:noVBand="1"/>
      </w:tblPr>
      <w:tblGrid>
        <w:gridCol w:w="1506"/>
        <w:gridCol w:w="1278"/>
        <w:gridCol w:w="3732"/>
        <w:gridCol w:w="1134"/>
        <w:gridCol w:w="1276"/>
        <w:gridCol w:w="90"/>
      </w:tblGrid>
      <w:tr w:rsidR="00E90DCA" w:rsidRPr="00E90DCA" w14:paraId="0EB2C5DD" w14:textId="77777777" w:rsidTr="006455D2">
        <w:trPr>
          <w:trHeight w:val="500"/>
        </w:trPr>
        <w:tc>
          <w:tcPr>
            <w:tcW w:w="1506" w:type="dxa"/>
            <w:tcBorders>
              <w:top w:val="single" w:sz="4" w:space="0" w:color="D9D9D9"/>
              <w:left w:val="single" w:sz="4" w:space="0" w:color="D9D9D9"/>
              <w:bottom w:val="single" w:sz="4" w:space="0" w:color="D9D9D9"/>
              <w:right w:val="single" w:sz="4" w:space="0" w:color="D9D9D9"/>
            </w:tcBorders>
            <w:shd w:val="clear" w:color="FFFFFF" w:fill="FFFFFF"/>
            <w:noWrap/>
          </w:tcPr>
          <w:p w14:paraId="77080DA5" w14:textId="23FD2E36"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Reference No.</w:t>
            </w:r>
          </w:p>
        </w:tc>
        <w:tc>
          <w:tcPr>
            <w:tcW w:w="1278" w:type="dxa"/>
            <w:tcBorders>
              <w:top w:val="single" w:sz="4" w:space="0" w:color="D9D9D9"/>
              <w:left w:val="nil"/>
              <w:bottom w:val="single" w:sz="4" w:space="0" w:color="D9D9D9"/>
              <w:right w:val="single" w:sz="4" w:space="0" w:color="D9D9D9"/>
            </w:tcBorders>
            <w:shd w:val="clear" w:color="FFFFFF" w:fill="FFFFFF"/>
          </w:tcPr>
          <w:p w14:paraId="0B00729F" w14:textId="08140EFF"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Address</w:t>
            </w:r>
          </w:p>
        </w:tc>
        <w:tc>
          <w:tcPr>
            <w:tcW w:w="3732" w:type="dxa"/>
            <w:tcBorders>
              <w:top w:val="single" w:sz="4" w:space="0" w:color="D9D9D9"/>
              <w:left w:val="nil"/>
              <w:bottom w:val="single" w:sz="4" w:space="0" w:color="D9D9D9"/>
              <w:right w:val="single" w:sz="4" w:space="0" w:color="D9D9D9"/>
            </w:tcBorders>
            <w:shd w:val="clear" w:color="FFFFFF" w:fill="FFFFFF"/>
          </w:tcPr>
          <w:p w14:paraId="2B3A0505" w14:textId="2817B59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Description</w:t>
            </w:r>
          </w:p>
        </w:tc>
        <w:tc>
          <w:tcPr>
            <w:tcW w:w="1134" w:type="dxa"/>
            <w:tcBorders>
              <w:top w:val="single" w:sz="4" w:space="0" w:color="D9D9D9"/>
              <w:left w:val="nil"/>
              <w:bottom w:val="single" w:sz="4" w:space="0" w:color="D9D9D9"/>
              <w:right w:val="single" w:sz="4" w:space="0" w:color="D9D9D9"/>
            </w:tcBorders>
            <w:shd w:val="clear" w:color="FFFFFF" w:fill="FFFFFF"/>
            <w:noWrap/>
          </w:tcPr>
          <w:p w14:paraId="738D31E7" w14:textId="0D4E1AB6"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Date Validated</w:t>
            </w:r>
          </w:p>
        </w:tc>
        <w:tc>
          <w:tcPr>
            <w:tcW w:w="1366" w:type="dxa"/>
            <w:gridSpan w:val="2"/>
            <w:tcBorders>
              <w:top w:val="single" w:sz="4" w:space="0" w:color="D9D9D9"/>
              <w:left w:val="nil"/>
              <w:bottom w:val="single" w:sz="4" w:space="0" w:color="D9D9D9"/>
              <w:right w:val="single" w:sz="4" w:space="0" w:color="D9D9D9"/>
            </w:tcBorders>
            <w:noWrap/>
          </w:tcPr>
          <w:p w14:paraId="0AC04F66" w14:textId="0B1741FA"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Status</w:t>
            </w:r>
          </w:p>
        </w:tc>
      </w:tr>
      <w:tr w:rsidR="00E90DCA" w:rsidRPr="00E90DCA" w14:paraId="25AD8E5F" w14:textId="77777777" w:rsidTr="006455D2">
        <w:trPr>
          <w:trHeight w:val="500"/>
        </w:trPr>
        <w:tc>
          <w:tcPr>
            <w:tcW w:w="1506" w:type="dxa"/>
            <w:tcBorders>
              <w:top w:val="single" w:sz="4" w:space="0" w:color="D9D9D9"/>
              <w:left w:val="single" w:sz="4" w:space="0" w:color="D9D9D9"/>
              <w:bottom w:val="single" w:sz="4" w:space="0" w:color="D9D9D9"/>
              <w:right w:val="single" w:sz="4" w:space="0" w:color="D9D9D9"/>
            </w:tcBorders>
            <w:shd w:val="clear" w:color="FFFFFF" w:fill="FFFFFF"/>
            <w:noWrap/>
            <w:hideMark/>
          </w:tcPr>
          <w:p w14:paraId="49C754DD"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26/03508/FU</w:t>
            </w:r>
          </w:p>
        </w:tc>
        <w:tc>
          <w:tcPr>
            <w:tcW w:w="1278" w:type="dxa"/>
            <w:tcBorders>
              <w:top w:val="single" w:sz="4" w:space="0" w:color="D9D9D9"/>
              <w:left w:val="nil"/>
              <w:bottom w:val="single" w:sz="4" w:space="0" w:color="D9D9D9"/>
              <w:right w:val="single" w:sz="4" w:space="0" w:color="D9D9D9"/>
            </w:tcBorders>
            <w:shd w:val="clear" w:color="FFFFFF" w:fill="FFFFFF"/>
            <w:hideMark/>
          </w:tcPr>
          <w:p w14:paraId="7F0F81E4"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4 St Andrews Croft Alwoodley Leeds LS17 7TP</w:t>
            </w:r>
          </w:p>
        </w:tc>
        <w:tc>
          <w:tcPr>
            <w:tcW w:w="3732" w:type="dxa"/>
            <w:tcBorders>
              <w:top w:val="single" w:sz="4" w:space="0" w:color="D9D9D9"/>
              <w:left w:val="nil"/>
              <w:bottom w:val="single" w:sz="4" w:space="0" w:color="D9D9D9"/>
              <w:right w:val="single" w:sz="4" w:space="0" w:color="D9D9D9"/>
            </w:tcBorders>
            <w:shd w:val="clear" w:color="FFFFFF" w:fill="FFFFFF"/>
            <w:hideMark/>
          </w:tcPr>
          <w:p w14:paraId="6B99DC97"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Part two, part single storey side extension; First floor rear extension; Porch to the front</w:t>
            </w:r>
          </w:p>
          <w:p w14:paraId="7468D4ED" w14:textId="77777777" w:rsidR="002F2BB4" w:rsidRDefault="002F2BB4">
            <w:pPr>
              <w:rPr>
                <w:rFonts w:ascii="Aptos Narrow" w:hAnsi="Aptos Narrow"/>
                <w:color w:val="000000"/>
                <w:sz w:val="22"/>
                <w:szCs w:val="22"/>
              </w:rPr>
            </w:pPr>
          </w:p>
          <w:p w14:paraId="10F6FF58" w14:textId="5103CF64" w:rsidR="002F2BB4" w:rsidRPr="002F2BB4" w:rsidRDefault="002F2BB4">
            <w:pPr>
              <w:rPr>
                <w:rFonts w:ascii="Aptos Narrow" w:hAnsi="Aptos Narrow"/>
                <w:b/>
                <w:bCs/>
                <w:i/>
                <w:iCs/>
                <w:color w:val="000000"/>
                <w:sz w:val="22"/>
                <w:szCs w:val="22"/>
              </w:rPr>
            </w:pPr>
            <w:r w:rsidRPr="002F2BB4">
              <w:rPr>
                <w:rFonts w:ascii="Aptos Narrow" w:hAnsi="Aptos Narrow"/>
                <w:b/>
                <w:bCs/>
                <w:i/>
                <w:iCs/>
                <w:color w:val="000000"/>
                <w:sz w:val="22"/>
                <w:szCs w:val="22"/>
              </w:rPr>
              <w:t>No Comment</w:t>
            </w:r>
          </w:p>
        </w:tc>
        <w:tc>
          <w:tcPr>
            <w:tcW w:w="1134" w:type="dxa"/>
            <w:tcBorders>
              <w:top w:val="single" w:sz="4" w:space="0" w:color="D9D9D9"/>
              <w:left w:val="nil"/>
              <w:bottom w:val="single" w:sz="4" w:space="0" w:color="D9D9D9"/>
              <w:right w:val="single" w:sz="4" w:space="0" w:color="D9D9D9"/>
            </w:tcBorders>
            <w:shd w:val="clear" w:color="FFFFFF" w:fill="FFFFFF"/>
            <w:noWrap/>
            <w:hideMark/>
          </w:tcPr>
          <w:p w14:paraId="36CAA7B6"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2026-06-22</w:t>
            </w:r>
          </w:p>
        </w:tc>
        <w:tc>
          <w:tcPr>
            <w:tcW w:w="1366" w:type="dxa"/>
            <w:gridSpan w:val="2"/>
            <w:tcBorders>
              <w:top w:val="single" w:sz="4" w:space="0" w:color="D9D9D9"/>
              <w:left w:val="nil"/>
              <w:bottom w:val="single" w:sz="4" w:space="0" w:color="D9D9D9"/>
              <w:right w:val="single" w:sz="4" w:space="0" w:color="D9D9D9"/>
            </w:tcBorders>
            <w:noWrap/>
            <w:hideMark/>
          </w:tcPr>
          <w:p w14:paraId="1790B647"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615E604E" w14:textId="77777777" w:rsidTr="006455D2">
        <w:trPr>
          <w:trHeight w:val="500"/>
        </w:trPr>
        <w:tc>
          <w:tcPr>
            <w:tcW w:w="1506" w:type="dxa"/>
            <w:tcBorders>
              <w:top w:val="nil"/>
              <w:left w:val="single" w:sz="4" w:space="0" w:color="D9D9D9"/>
              <w:bottom w:val="single" w:sz="4" w:space="0" w:color="D9D9D9"/>
              <w:right w:val="single" w:sz="4" w:space="0" w:color="D9D9D9"/>
            </w:tcBorders>
            <w:shd w:val="clear" w:color="F9FAFB" w:fill="F9FAFB"/>
            <w:noWrap/>
            <w:hideMark/>
          </w:tcPr>
          <w:p w14:paraId="0E3B9E6B"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26/03274/FU</w:t>
            </w:r>
          </w:p>
        </w:tc>
        <w:tc>
          <w:tcPr>
            <w:tcW w:w="1278" w:type="dxa"/>
            <w:tcBorders>
              <w:top w:val="nil"/>
              <w:left w:val="nil"/>
              <w:bottom w:val="single" w:sz="4" w:space="0" w:color="D9D9D9"/>
              <w:right w:val="single" w:sz="4" w:space="0" w:color="D9D9D9"/>
            </w:tcBorders>
            <w:shd w:val="clear" w:color="F9FAFB" w:fill="F9FAFB"/>
            <w:hideMark/>
          </w:tcPr>
          <w:p w14:paraId="2039226D"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101 The Avenue Alwoodley Leeds LS17 7NY</w:t>
            </w:r>
          </w:p>
        </w:tc>
        <w:tc>
          <w:tcPr>
            <w:tcW w:w="3732" w:type="dxa"/>
            <w:tcBorders>
              <w:top w:val="nil"/>
              <w:left w:val="nil"/>
              <w:bottom w:val="single" w:sz="4" w:space="0" w:color="D9D9D9"/>
              <w:right w:val="single" w:sz="4" w:space="0" w:color="D9D9D9"/>
            </w:tcBorders>
            <w:shd w:val="clear" w:color="F9FAFB" w:fill="F9FAFB"/>
            <w:hideMark/>
          </w:tcPr>
          <w:p w14:paraId="74C09966"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Single storey side and rear extension</w:t>
            </w:r>
          </w:p>
          <w:p w14:paraId="2843F40A" w14:textId="77777777" w:rsidR="002F2BB4" w:rsidRDefault="002F2BB4">
            <w:pPr>
              <w:rPr>
                <w:rFonts w:ascii="Aptos Narrow" w:hAnsi="Aptos Narrow"/>
                <w:color w:val="000000"/>
                <w:sz w:val="22"/>
                <w:szCs w:val="22"/>
              </w:rPr>
            </w:pPr>
          </w:p>
          <w:p w14:paraId="4AEA61E0" w14:textId="51F5E51F" w:rsidR="002F2BB4" w:rsidRPr="00E90DCA" w:rsidRDefault="002F2BB4">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9FAFB" w:fill="F9FAFB"/>
            <w:noWrap/>
            <w:hideMark/>
          </w:tcPr>
          <w:p w14:paraId="18C7BF8B"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2026-06-17</w:t>
            </w:r>
          </w:p>
        </w:tc>
        <w:tc>
          <w:tcPr>
            <w:tcW w:w="1366" w:type="dxa"/>
            <w:gridSpan w:val="2"/>
            <w:tcBorders>
              <w:top w:val="nil"/>
              <w:left w:val="nil"/>
              <w:bottom w:val="single" w:sz="4" w:space="0" w:color="D9D9D9"/>
              <w:right w:val="single" w:sz="4" w:space="0" w:color="D9D9D9"/>
            </w:tcBorders>
            <w:noWrap/>
            <w:hideMark/>
          </w:tcPr>
          <w:p w14:paraId="420BFFBA"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40822064" w14:textId="77777777" w:rsidTr="006455D2">
        <w:trPr>
          <w:trHeight w:val="750"/>
        </w:trPr>
        <w:tc>
          <w:tcPr>
            <w:tcW w:w="1506" w:type="dxa"/>
            <w:tcBorders>
              <w:top w:val="nil"/>
              <w:left w:val="single" w:sz="4" w:space="0" w:color="D9D9D9"/>
              <w:bottom w:val="single" w:sz="4" w:space="0" w:color="D9D9D9"/>
              <w:right w:val="single" w:sz="4" w:space="0" w:color="D9D9D9"/>
            </w:tcBorders>
            <w:shd w:val="clear" w:color="FFFFFF" w:fill="FFFFFF"/>
            <w:noWrap/>
            <w:hideMark/>
          </w:tcPr>
          <w:p w14:paraId="7CA17317"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26/03168/TR</w:t>
            </w:r>
          </w:p>
        </w:tc>
        <w:tc>
          <w:tcPr>
            <w:tcW w:w="1278" w:type="dxa"/>
            <w:tcBorders>
              <w:top w:val="nil"/>
              <w:left w:val="nil"/>
              <w:bottom w:val="single" w:sz="4" w:space="0" w:color="D9D9D9"/>
              <w:right w:val="single" w:sz="4" w:space="0" w:color="D9D9D9"/>
            </w:tcBorders>
            <w:shd w:val="clear" w:color="FFFFFF" w:fill="FFFFFF"/>
            <w:hideMark/>
          </w:tcPr>
          <w:p w14:paraId="58C922A1"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Black Hill Lane Eccup Leeds</w:t>
            </w:r>
          </w:p>
        </w:tc>
        <w:tc>
          <w:tcPr>
            <w:tcW w:w="3732" w:type="dxa"/>
            <w:tcBorders>
              <w:top w:val="nil"/>
              <w:left w:val="nil"/>
              <w:bottom w:val="single" w:sz="4" w:space="0" w:color="D9D9D9"/>
              <w:right w:val="single" w:sz="4" w:space="0" w:color="D9D9D9"/>
            </w:tcBorders>
            <w:shd w:val="clear" w:color="FFFFFF" w:fill="FFFFFF"/>
            <w:hideMark/>
          </w:tcPr>
          <w:p w14:paraId="46FD776A"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T1923 Black Hill Lane Sycamore: Significant degradation of the stem around the base, with the tree leaning towards the highway. Tree Removal</w:t>
            </w:r>
          </w:p>
          <w:p w14:paraId="5C92828F" w14:textId="77777777" w:rsidR="002F2BB4" w:rsidRDefault="002F2BB4">
            <w:pPr>
              <w:rPr>
                <w:rFonts w:ascii="Aptos Narrow" w:hAnsi="Aptos Narrow"/>
                <w:color w:val="000000"/>
                <w:sz w:val="22"/>
                <w:szCs w:val="22"/>
              </w:rPr>
            </w:pPr>
          </w:p>
          <w:p w14:paraId="37425C45" w14:textId="7BA7896D" w:rsidR="002F2BB4" w:rsidRPr="00E90DCA" w:rsidRDefault="002F2BB4">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FFFFF" w:fill="FFFFFF"/>
            <w:noWrap/>
            <w:hideMark/>
          </w:tcPr>
          <w:p w14:paraId="68FE9F3C"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2026-06-03</w:t>
            </w:r>
          </w:p>
        </w:tc>
        <w:tc>
          <w:tcPr>
            <w:tcW w:w="1366" w:type="dxa"/>
            <w:gridSpan w:val="2"/>
            <w:tcBorders>
              <w:top w:val="nil"/>
              <w:left w:val="nil"/>
              <w:bottom w:val="single" w:sz="4" w:space="0" w:color="D9D9D9"/>
              <w:right w:val="single" w:sz="4" w:space="0" w:color="D9D9D9"/>
            </w:tcBorders>
            <w:noWrap/>
            <w:hideMark/>
          </w:tcPr>
          <w:p w14:paraId="0B2FB6BD"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51342B32" w14:textId="77777777" w:rsidTr="006455D2">
        <w:trPr>
          <w:trHeight w:val="750"/>
        </w:trPr>
        <w:tc>
          <w:tcPr>
            <w:tcW w:w="1506" w:type="dxa"/>
            <w:tcBorders>
              <w:top w:val="nil"/>
              <w:left w:val="single" w:sz="4" w:space="0" w:color="D9D9D9"/>
              <w:bottom w:val="single" w:sz="4" w:space="0" w:color="D9D9D9"/>
              <w:right w:val="single" w:sz="4" w:space="0" w:color="D9D9D9"/>
            </w:tcBorders>
            <w:shd w:val="clear" w:color="F9FAFB" w:fill="F9FAFB"/>
            <w:noWrap/>
            <w:hideMark/>
          </w:tcPr>
          <w:p w14:paraId="5B216ADA"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26/03050/FU</w:t>
            </w:r>
          </w:p>
        </w:tc>
        <w:tc>
          <w:tcPr>
            <w:tcW w:w="1278" w:type="dxa"/>
            <w:tcBorders>
              <w:top w:val="nil"/>
              <w:left w:val="nil"/>
              <w:bottom w:val="single" w:sz="4" w:space="0" w:color="D9D9D9"/>
              <w:right w:val="single" w:sz="4" w:space="0" w:color="D9D9D9"/>
            </w:tcBorders>
            <w:shd w:val="clear" w:color="F9FAFB" w:fill="F9FAFB"/>
            <w:hideMark/>
          </w:tcPr>
          <w:p w14:paraId="2C0D14D3"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 xml:space="preserve">Sandmoor View 376 Alwoodley Lane </w:t>
            </w:r>
            <w:r w:rsidRPr="00E90DCA">
              <w:rPr>
                <w:rFonts w:ascii="Aptos Narrow" w:hAnsi="Aptos Narrow"/>
                <w:color w:val="000000"/>
                <w:sz w:val="22"/>
                <w:szCs w:val="22"/>
              </w:rPr>
              <w:lastRenderedPageBreak/>
              <w:t>Alwoodley Leeds</w:t>
            </w:r>
          </w:p>
        </w:tc>
        <w:tc>
          <w:tcPr>
            <w:tcW w:w="3732" w:type="dxa"/>
            <w:tcBorders>
              <w:top w:val="nil"/>
              <w:left w:val="nil"/>
              <w:bottom w:val="single" w:sz="4" w:space="0" w:color="D9D9D9"/>
              <w:right w:val="single" w:sz="4" w:space="0" w:color="D9D9D9"/>
            </w:tcBorders>
            <w:shd w:val="clear" w:color="F9FAFB" w:fill="F9FAFB"/>
            <w:hideMark/>
          </w:tcPr>
          <w:p w14:paraId="4EEFC753"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lastRenderedPageBreak/>
              <w:t xml:space="preserve">Retrospective application for erection of outbuilding for use as metre cupboard and installation of an air con heating </w:t>
            </w:r>
            <w:r w:rsidRPr="00E90DCA">
              <w:rPr>
                <w:rFonts w:ascii="Aptos Narrow" w:hAnsi="Aptos Narrow"/>
                <w:color w:val="000000"/>
                <w:sz w:val="22"/>
                <w:szCs w:val="22"/>
              </w:rPr>
              <w:lastRenderedPageBreak/>
              <w:t>and cooling unit to side elevation/ top floor</w:t>
            </w:r>
          </w:p>
          <w:p w14:paraId="2BA35A40" w14:textId="77777777" w:rsidR="002F2BB4" w:rsidRDefault="002F2BB4">
            <w:pPr>
              <w:rPr>
                <w:rFonts w:ascii="Aptos Narrow" w:hAnsi="Aptos Narrow"/>
                <w:color w:val="000000"/>
                <w:sz w:val="22"/>
                <w:szCs w:val="22"/>
              </w:rPr>
            </w:pPr>
          </w:p>
          <w:p w14:paraId="0CE49E26" w14:textId="34CA1D78" w:rsidR="002F2BB4" w:rsidRPr="00E90DCA" w:rsidRDefault="002F2BB4">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9FAFB" w:fill="F9FAFB"/>
            <w:noWrap/>
            <w:hideMark/>
          </w:tcPr>
          <w:p w14:paraId="77320C15"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lastRenderedPageBreak/>
              <w:t>2026-05-29</w:t>
            </w:r>
          </w:p>
        </w:tc>
        <w:tc>
          <w:tcPr>
            <w:tcW w:w="1366" w:type="dxa"/>
            <w:gridSpan w:val="2"/>
            <w:tcBorders>
              <w:top w:val="nil"/>
              <w:left w:val="nil"/>
              <w:bottom w:val="single" w:sz="4" w:space="0" w:color="D9D9D9"/>
              <w:right w:val="single" w:sz="4" w:space="0" w:color="D9D9D9"/>
            </w:tcBorders>
            <w:noWrap/>
            <w:hideMark/>
          </w:tcPr>
          <w:p w14:paraId="560677F1"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2EE452FE" w14:textId="77777777" w:rsidTr="006455D2">
        <w:trPr>
          <w:trHeight w:val="750"/>
        </w:trPr>
        <w:tc>
          <w:tcPr>
            <w:tcW w:w="1506" w:type="dxa"/>
            <w:tcBorders>
              <w:top w:val="nil"/>
              <w:left w:val="single" w:sz="4" w:space="0" w:color="D9D9D9"/>
              <w:bottom w:val="single" w:sz="4" w:space="0" w:color="D9D9D9"/>
              <w:right w:val="single" w:sz="4" w:space="0" w:color="D9D9D9"/>
            </w:tcBorders>
            <w:shd w:val="clear" w:color="FFFFFF" w:fill="FFFFFF"/>
            <w:noWrap/>
            <w:hideMark/>
          </w:tcPr>
          <w:p w14:paraId="596A046A"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26/03065/FU</w:t>
            </w:r>
          </w:p>
        </w:tc>
        <w:tc>
          <w:tcPr>
            <w:tcW w:w="1278" w:type="dxa"/>
            <w:tcBorders>
              <w:top w:val="nil"/>
              <w:left w:val="nil"/>
              <w:bottom w:val="single" w:sz="4" w:space="0" w:color="D9D9D9"/>
              <w:right w:val="single" w:sz="4" w:space="0" w:color="D9D9D9"/>
            </w:tcBorders>
            <w:shd w:val="clear" w:color="FFFFFF" w:fill="FFFFFF"/>
            <w:hideMark/>
          </w:tcPr>
          <w:p w14:paraId="53383BE3"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 Turnberry Fold Alwoodley Leeds LS17 7WB</w:t>
            </w:r>
          </w:p>
        </w:tc>
        <w:tc>
          <w:tcPr>
            <w:tcW w:w="3732" w:type="dxa"/>
            <w:tcBorders>
              <w:top w:val="nil"/>
              <w:left w:val="nil"/>
              <w:bottom w:val="single" w:sz="4" w:space="0" w:color="D9D9D9"/>
              <w:right w:val="single" w:sz="4" w:space="0" w:color="D9D9D9"/>
            </w:tcBorders>
            <w:shd w:val="clear" w:color="FFFFFF" w:fill="FFFFFF"/>
            <w:hideMark/>
          </w:tcPr>
          <w:p w14:paraId="56FA0F22"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Conversion of garage to habitable accommodation, including dormer window to rear and rooflights to front; single storey rear extension. 2m high boundary fence within the rear garden.</w:t>
            </w:r>
          </w:p>
          <w:p w14:paraId="32BA1CCD" w14:textId="77777777" w:rsidR="002F2BB4" w:rsidRDefault="002F2BB4">
            <w:pPr>
              <w:rPr>
                <w:rFonts w:ascii="Aptos Narrow" w:hAnsi="Aptos Narrow"/>
                <w:color w:val="000000"/>
                <w:sz w:val="22"/>
                <w:szCs w:val="22"/>
              </w:rPr>
            </w:pPr>
          </w:p>
          <w:p w14:paraId="2F5E4417" w14:textId="28EFBB51" w:rsidR="002F2BB4" w:rsidRPr="00E90DCA" w:rsidRDefault="002F2BB4">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FFFFF" w:fill="FFFFFF"/>
            <w:noWrap/>
            <w:hideMark/>
          </w:tcPr>
          <w:p w14:paraId="5D4EF490"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2026-06-08</w:t>
            </w:r>
          </w:p>
        </w:tc>
        <w:tc>
          <w:tcPr>
            <w:tcW w:w="1366" w:type="dxa"/>
            <w:gridSpan w:val="2"/>
            <w:tcBorders>
              <w:top w:val="nil"/>
              <w:left w:val="nil"/>
              <w:bottom w:val="single" w:sz="4" w:space="0" w:color="D9D9D9"/>
              <w:right w:val="single" w:sz="4" w:space="0" w:color="D9D9D9"/>
            </w:tcBorders>
            <w:noWrap/>
            <w:hideMark/>
          </w:tcPr>
          <w:p w14:paraId="3909252F"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693C165F" w14:textId="77777777" w:rsidTr="006455D2">
        <w:trPr>
          <w:trHeight w:val="500"/>
        </w:trPr>
        <w:tc>
          <w:tcPr>
            <w:tcW w:w="1506" w:type="dxa"/>
            <w:tcBorders>
              <w:top w:val="nil"/>
              <w:left w:val="single" w:sz="4" w:space="0" w:color="D9D9D9"/>
              <w:bottom w:val="single" w:sz="4" w:space="0" w:color="D9D9D9"/>
              <w:right w:val="single" w:sz="4" w:space="0" w:color="D9D9D9"/>
            </w:tcBorders>
            <w:shd w:val="clear" w:color="FFFFFF" w:fill="FFFFFF"/>
            <w:noWrap/>
            <w:hideMark/>
          </w:tcPr>
          <w:p w14:paraId="12553A7A"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26/02973/TR</w:t>
            </w:r>
          </w:p>
        </w:tc>
        <w:tc>
          <w:tcPr>
            <w:tcW w:w="1278" w:type="dxa"/>
            <w:tcBorders>
              <w:top w:val="nil"/>
              <w:left w:val="nil"/>
              <w:bottom w:val="single" w:sz="4" w:space="0" w:color="D9D9D9"/>
              <w:right w:val="single" w:sz="4" w:space="0" w:color="D9D9D9"/>
            </w:tcBorders>
            <w:shd w:val="clear" w:color="FFFFFF" w:fill="FFFFFF"/>
            <w:hideMark/>
          </w:tcPr>
          <w:p w14:paraId="6AB11164"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6 Primley Park Road Alwoodley Leeds LS17 7HS</w:t>
            </w:r>
          </w:p>
        </w:tc>
        <w:tc>
          <w:tcPr>
            <w:tcW w:w="3732" w:type="dxa"/>
            <w:tcBorders>
              <w:top w:val="nil"/>
              <w:left w:val="nil"/>
              <w:bottom w:val="single" w:sz="4" w:space="0" w:color="D9D9D9"/>
              <w:right w:val="single" w:sz="4" w:space="0" w:color="D9D9D9"/>
            </w:tcBorders>
            <w:shd w:val="clear" w:color="FFFFFF" w:fill="FFFFFF"/>
            <w:hideMark/>
          </w:tcPr>
          <w:p w14:paraId="4C417E0F"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T1 Unknown: Draw back over hanging branches by 5 metres.</w:t>
            </w:r>
          </w:p>
          <w:p w14:paraId="6A7F3740" w14:textId="77777777" w:rsidR="002F2BB4" w:rsidRDefault="002F2BB4">
            <w:pPr>
              <w:rPr>
                <w:rFonts w:ascii="Aptos Narrow" w:hAnsi="Aptos Narrow"/>
                <w:color w:val="000000"/>
                <w:sz w:val="22"/>
                <w:szCs w:val="22"/>
              </w:rPr>
            </w:pPr>
          </w:p>
          <w:p w14:paraId="25F51693" w14:textId="2D7770D0" w:rsidR="002F2BB4" w:rsidRPr="00E90DCA" w:rsidRDefault="002F2BB4">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FFFFF" w:fill="FFFFFF"/>
            <w:noWrap/>
            <w:hideMark/>
          </w:tcPr>
          <w:p w14:paraId="4BDCEA51"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2026-06-02</w:t>
            </w:r>
          </w:p>
        </w:tc>
        <w:tc>
          <w:tcPr>
            <w:tcW w:w="1366" w:type="dxa"/>
            <w:gridSpan w:val="2"/>
            <w:tcBorders>
              <w:top w:val="nil"/>
              <w:left w:val="nil"/>
              <w:bottom w:val="single" w:sz="4" w:space="0" w:color="D9D9D9"/>
              <w:right w:val="single" w:sz="4" w:space="0" w:color="D9D9D9"/>
            </w:tcBorders>
            <w:noWrap/>
            <w:hideMark/>
          </w:tcPr>
          <w:p w14:paraId="751607F4"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3311D2E3" w14:textId="77777777" w:rsidTr="006455D2">
        <w:trPr>
          <w:gridAfter w:val="1"/>
          <w:wAfter w:w="90" w:type="dxa"/>
          <w:trHeight w:val="500"/>
        </w:trPr>
        <w:tc>
          <w:tcPr>
            <w:tcW w:w="1506" w:type="dxa"/>
            <w:tcBorders>
              <w:top w:val="nil"/>
              <w:left w:val="single" w:sz="4" w:space="0" w:color="D9D9D9"/>
              <w:bottom w:val="single" w:sz="4" w:space="0" w:color="D9D9D9"/>
              <w:right w:val="single" w:sz="4" w:space="0" w:color="D9D9D9"/>
            </w:tcBorders>
            <w:shd w:val="clear" w:color="F9FAFB" w:fill="F9FAFB"/>
            <w:noWrap/>
            <w:hideMark/>
          </w:tcPr>
          <w:p w14:paraId="34DB4FE6"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26/02899/FU</w:t>
            </w:r>
          </w:p>
        </w:tc>
        <w:tc>
          <w:tcPr>
            <w:tcW w:w="1278" w:type="dxa"/>
            <w:tcBorders>
              <w:top w:val="nil"/>
              <w:left w:val="nil"/>
              <w:bottom w:val="single" w:sz="4" w:space="0" w:color="D9D9D9"/>
              <w:right w:val="single" w:sz="4" w:space="0" w:color="D9D9D9"/>
            </w:tcBorders>
            <w:shd w:val="clear" w:color="F9FAFB" w:fill="F9FAFB"/>
            <w:hideMark/>
          </w:tcPr>
          <w:p w14:paraId="5C94F9AD"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12 Winding Way Alwoodley Leeds LS17 7RA</w:t>
            </w:r>
          </w:p>
        </w:tc>
        <w:tc>
          <w:tcPr>
            <w:tcW w:w="3732" w:type="dxa"/>
            <w:tcBorders>
              <w:top w:val="nil"/>
              <w:left w:val="nil"/>
              <w:bottom w:val="single" w:sz="4" w:space="0" w:color="D9D9D9"/>
              <w:right w:val="single" w:sz="4" w:space="0" w:color="D9D9D9"/>
            </w:tcBorders>
            <w:shd w:val="clear" w:color="F9FAFB" w:fill="F9FAFB"/>
            <w:hideMark/>
          </w:tcPr>
          <w:p w14:paraId="7476DE24"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Single-storey extension to front; new and replacement windows and doors to sides and rear; block up window to side</w:t>
            </w:r>
          </w:p>
          <w:p w14:paraId="01D91114" w14:textId="77777777" w:rsidR="00576B16" w:rsidRDefault="00576B16">
            <w:pPr>
              <w:rPr>
                <w:rFonts w:ascii="Aptos Narrow" w:hAnsi="Aptos Narrow"/>
                <w:color w:val="000000"/>
                <w:sz w:val="22"/>
                <w:szCs w:val="22"/>
              </w:rPr>
            </w:pPr>
          </w:p>
          <w:p w14:paraId="5A3B5ADB" w14:textId="7F70DFF6" w:rsidR="00576B16" w:rsidRPr="00E90DCA" w:rsidRDefault="00576B16">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noWrap/>
            <w:hideMark/>
          </w:tcPr>
          <w:p w14:paraId="14236C95"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2026-05-29</w:t>
            </w:r>
          </w:p>
        </w:tc>
        <w:tc>
          <w:tcPr>
            <w:tcW w:w="1276" w:type="dxa"/>
            <w:tcBorders>
              <w:top w:val="nil"/>
              <w:left w:val="nil"/>
              <w:bottom w:val="single" w:sz="4" w:space="0" w:color="D9D9D9"/>
              <w:right w:val="single" w:sz="4" w:space="0" w:color="D9D9D9"/>
            </w:tcBorders>
            <w:noWrap/>
            <w:hideMark/>
          </w:tcPr>
          <w:p w14:paraId="2E093A64"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4429A7C6" w14:textId="77777777" w:rsidTr="006455D2">
        <w:trPr>
          <w:gridAfter w:val="1"/>
          <w:wAfter w:w="90" w:type="dxa"/>
          <w:trHeight w:val="750"/>
        </w:trPr>
        <w:tc>
          <w:tcPr>
            <w:tcW w:w="1506" w:type="dxa"/>
            <w:tcBorders>
              <w:top w:val="nil"/>
              <w:left w:val="single" w:sz="4" w:space="0" w:color="D9D9D9"/>
              <w:bottom w:val="single" w:sz="4" w:space="0" w:color="D9D9D9"/>
              <w:right w:val="single" w:sz="4" w:space="0" w:color="D9D9D9"/>
            </w:tcBorders>
            <w:shd w:val="clear" w:color="FFFFFF" w:fill="FFFFFF"/>
            <w:noWrap/>
            <w:hideMark/>
          </w:tcPr>
          <w:p w14:paraId="4DD43005"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26/02897/FU</w:t>
            </w:r>
          </w:p>
        </w:tc>
        <w:tc>
          <w:tcPr>
            <w:tcW w:w="1278" w:type="dxa"/>
            <w:tcBorders>
              <w:top w:val="nil"/>
              <w:left w:val="nil"/>
              <w:bottom w:val="single" w:sz="4" w:space="0" w:color="D9D9D9"/>
              <w:right w:val="single" w:sz="4" w:space="0" w:color="D9D9D9"/>
            </w:tcBorders>
            <w:shd w:val="clear" w:color="FFFFFF" w:fill="FFFFFF"/>
            <w:hideMark/>
          </w:tcPr>
          <w:p w14:paraId="60431CB0"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8 Hillingdon Way Alwoodley Leeds LS17 7QX</w:t>
            </w:r>
          </w:p>
        </w:tc>
        <w:tc>
          <w:tcPr>
            <w:tcW w:w="3732" w:type="dxa"/>
            <w:tcBorders>
              <w:top w:val="nil"/>
              <w:left w:val="nil"/>
              <w:bottom w:val="single" w:sz="4" w:space="0" w:color="D9D9D9"/>
              <w:right w:val="single" w:sz="4" w:space="0" w:color="D9D9D9"/>
            </w:tcBorders>
            <w:shd w:val="clear" w:color="FFFFFF" w:fill="FFFFFF"/>
            <w:hideMark/>
          </w:tcPr>
          <w:p w14:paraId="2A38D3BB"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Demolition of existing outbuilding to rear; part two storey, part single storey extension to side and rear with new roof to existing front extension; new rooflights to rear</w:t>
            </w:r>
          </w:p>
          <w:p w14:paraId="0E93ED5C" w14:textId="77777777" w:rsidR="00576B16" w:rsidRDefault="00576B16">
            <w:pPr>
              <w:rPr>
                <w:rFonts w:ascii="Aptos Narrow" w:hAnsi="Aptos Narrow"/>
                <w:color w:val="000000"/>
                <w:sz w:val="22"/>
                <w:szCs w:val="22"/>
              </w:rPr>
            </w:pPr>
          </w:p>
          <w:p w14:paraId="09B062DC" w14:textId="5C0596DF" w:rsidR="00576B16" w:rsidRPr="00E90DCA" w:rsidRDefault="00576B16">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single" w:sz="4" w:space="0" w:color="D9D9D9"/>
              <w:right w:val="single" w:sz="4" w:space="0" w:color="D9D9D9"/>
            </w:tcBorders>
            <w:shd w:val="clear" w:color="FFFFFF" w:fill="FFFFFF"/>
            <w:noWrap/>
            <w:hideMark/>
          </w:tcPr>
          <w:p w14:paraId="32373F63"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2026-06-09</w:t>
            </w:r>
          </w:p>
        </w:tc>
        <w:tc>
          <w:tcPr>
            <w:tcW w:w="1276" w:type="dxa"/>
            <w:tcBorders>
              <w:top w:val="nil"/>
              <w:left w:val="nil"/>
              <w:bottom w:val="single" w:sz="4" w:space="0" w:color="D9D9D9"/>
              <w:right w:val="single" w:sz="4" w:space="0" w:color="D9D9D9"/>
            </w:tcBorders>
            <w:noWrap/>
            <w:hideMark/>
          </w:tcPr>
          <w:p w14:paraId="0C877895"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E90DCA" w:rsidRPr="00E90DCA" w14:paraId="5FC7BABD" w14:textId="77777777" w:rsidTr="007A48E1">
        <w:trPr>
          <w:gridAfter w:val="1"/>
          <w:wAfter w:w="90" w:type="dxa"/>
          <w:trHeight w:val="750"/>
        </w:trPr>
        <w:tc>
          <w:tcPr>
            <w:tcW w:w="1506" w:type="dxa"/>
            <w:tcBorders>
              <w:top w:val="nil"/>
              <w:left w:val="single" w:sz="4" w:space="0" w:color="D9D9D9"/>
              <w:bottom w:val="nil"/>
              <w:right w:val="single" w:sz="4" w:space="0" w:color="D9D9D9"/>
            </w:tcBorders>
            <w:shd w:val="clear" w:color="F9FAFB" w:fill="F9FAFB"/>
            <w:noWrap/>
            <w:hideMark/>
          </w:tcPr>
          <w:p w14:paraId="0D1620E3"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26/02616/FU</w:t>
            </w:r>
          </w:p>
        </w:tc>
        <w:tc>
          <w:tcPr>
            <w:tcW w:w="1278" w:type="dxa"/>
            <w:tcBorders>
              <w:top w:val="nil"/>
              <w:left w:val="nil"/>
              <w:bottom w:val="nil"/>
              <w:right w:val="single" w:sz="4" w:space="0" w:color="D9D9D9"/>
            </w:tcBorders>
            <w:shd w:val="clear" w:color="F9FAFB" w:fill="F9FAFB"/>
            <w:hideMark/>
          </w:tcPr>
          <w:p w14:paraId="24F862A8" w14:textId="77777777" w:rsidR="00E90DCA" w:rsidRPr="00E90DCA" w:rsidRDefault="00E90DCA">
            <w:pPr>
              <w:rPr>
                <w:rFonts w:ascii="Aptos Narrow" w:hAnsi="Aptos Narrow"/>
                <w:color w:val="000000"/>
                <w:sz w:val="22"/>
                <w:szCs w:val="22"/>
              </w:rPr>
            </w:pPr>
            <w:r w:rsidRPr="00E90DCA">
              <w:rPr>
                <w:rFonts w:ascii="Aptos Narrow" w:hAnsi="Aptos Narrow"/>
                <w:color w:val="000000"/>
                <w:sz w:val="22"/>
                <w:szCs w:val="22"/>
              </w:rPr>
              <w:t>1 The Mount Alwoodley Leeds LS17 7RH</w:t>
            </w:r>
          </w:p>
        </w:tc>
        <w:tc>
          <w:tcPr>
            <w:tcW w:w="3732" w:type="dxa"/>
            <w:tcBorders>
              <w:top w:val="nil"/>
              <w:left w:val="nil"/>
              <w:bottom w:val="nil"/>
              <w:right w:val="single" w:sz="4" w:space="0" w:color="D9D9D9"/>
            </w:tcBorders>
            <w:shd w:val="clear" w:color="F9FAFB" w:fill="F9FAFB"/>
            <w:hideMark/>
          </w:tcPr>
          <w:p w14:paraId="240F6D0A" w14:textId="77777777" w:rsidR="00E90DCA" w:rsidRDefault="00E90DCA">
            <w:pPr>
              <w:rPr>
                <w:rFonts w:ascii="Aptos Narrow" w:hAnsi="Aptos Narrow"/>
                <w:color w:val="000000"/>
                <w:sz w:val="22"/>
                <w:szCs w:val="22"/>
              </w:rPr>
            </w:pPr>
            <w:r w:rsidRPr="00E90DCA">
              <w:rPr>
                <w:rFonts w:ascii="Aptos Narrow" w:hAnsi="Aptos Narrow"/>
                <w:color w:val="000000"/>
                <w:sz w:val="22"/>
                <w:szCs w:val="22"/>
              </w:rPr>
              <w:t>Demolition of existing side extension; construction of part single-storey, part two-storey extension to side and rear; new gate to side</w:t>
            </w:r>
          </w:p>
          <w:p w14:paraId="161E2945" w14:textId="77777777" w:rsidR="00576B16" w:rsidRDefault="00576B16">
            <w:pPr>
              <w:rPr>
                <w:rFonts w:ascii="Aptos Narrow" w:hAnsi="Aptos Narrow"/>
                <w:color w:val="000000"/>
                <w:sz w:val="22"/>
                <w:szCs w:val="22"/>
              </w:rPr>
            </w:pPr>
          </w:p>
          <w:p w14:paraId="67ED97BA" w14:textId="1E2208B8" w:rsidR="00576B16" w:rsidRPr="00E90DCA" w:rsidRDefault="00576B16">
            <w:pPr>
              <w:rPr>
                <w:rFonts w:ascii="Aptos Narrow" w:hAnsi="Aptos Narrow"/>
                <w:color w:val="000000"/>
                <w:sz w:val="22"/>
                <w:szCs w:val="22"/>
              </w:rPr>
            </w:pPr>
            <w:r w:rsidRPr="002F2BB4">
              <w:rPr>
                <w:rFonts w:ascii="Aptos Narrow" w:hAnsi="Aptos Narrow"/>
                <w:b/>
                <w:bCs/>
                <w:i/>
                <w:iCs/>
                <w:color w:val="000000"/>
                <w:sz w:val="22"/>
                <w:szCs w:val="22"/>
              </w:rPr>
              <w:t>No Comment</w:t>
            </w:r>
          </w:p>
        </w:tc>
        <w:tc>
          <w:tcPr>
            <w:tcW w:w="1134" w:type="dxa"/>
            <w:tcBorders>
              <w:top w:val="nil"/>
              <w:left w:val="nil"/>
              <w:bottom w:val="nil"/>
              <w:right w:val="single" w:sz="4" w:space="0" w:color="D9D9D9"/>
            </w:tcBorders>
            <w:shd w:val="clear" w:color="F9FAFB" w:fill="F9FAFB"/>
            <w:noWrap/>
            <w:hideMark/>
          </w:tcPr>
          <w:p w14:paraId="32FF084E"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2026-06-02</w:t>
            </w:r>
          </w:p>
        </w:tc>
        <w:tc>
          <w:tcPr>
            <w:tcW w:w="1276" w:type="dxa"/>
            <w:tcBorders>
              <w:top w:val="nil"/>
              <w:left w:val="nil"/>
              <w:bottom w:val="nil"/>
              <w:right w:val="single" w:sz="4" w:space="0" w:color="D9D9D9"/>
            </w:tcBorders>
            <w:noWrap/>
            <w:hideMark/>
          </w:tcPr>
          <w:p w14:paraId="7CEE5F37" w14:textId="77777777" w:rsidR="00E90DCA" w:rsidRPr="00E90DCA" w:rsidRDefault="00E90DCA"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r w:rsidR="007A48E1" w:rsidRPr="00E90DCA" w14:paraId="1D40988E" w14:textId="77777777" w:rsidTr="006455D2">
        <w:trPr>
          <w:gridAfter w:val="1"/>
          <w:wAfter w:w="90" w:type="dxa"/>
          <w:trHeight w:val="750"/>
        </w:trPr>
        <w:tc>
          <w:tcPr>
            <w:tcW w:w="1506" w:type="dxa"/>
            <w:tcBorders>
              <w:top w:val="nil"/>
              <w:left w:val="single" w:sz="4" w:space="0" w:color="D9D9D9"/>
              <w:bottom w:val="single" w:sz="4" w:space="0" w:color="D9D9D9"/>
              <w:right w:val="single" w:sz="4" w:space="0" w:color="D9D9D9"/>
            </w:tcBorders>
            <w:shd w:val="clear" w:color="F9FAFB" w:fill="F9FAFB"/>
            <w:noWrap/>
          </w:tcPr>
          <w:p w14:paraId="5ABC9E13" w14:textId="77777777" w:rsidR="007A48E1" w:rsidRPr="007A48E1" w:rsidRDefault="007A48E1" w:rsidP="007A48E1">
            <w:pPr>
              <w:rPr>
                <w:rFonts w:ascii="Aptos Narrow" w:hAnsi="Aptos Narrow"/>
                <w:color w:val="000000"/>
                <w:sz w:val="22"/>
                <w:szCs w:val="22"/>
              </w:rPr>
            </w:pPr>
            <w:r w:rsidRPr="007A48E1">
              <w:rPr>
                <w:rFonts w:ascii="Aptos Narrow" w:hAnsi="Aptos Narrow"/>
                <w:color w:val="000000"/>
                <w:sz w:val="22"/>
                <w:szCs w:val="22"/>
              </w:rPr>
              <w:t>26/00256/FU</w:t>
            </w:r>
          </w:p>
          <w:p w14:paraId="6A206E63" w14:textId="77777777" w:rsidR="007A48E1" w:rsidRPr="00E90DCA" w:rsidRDefault="007A48E1">
            <w:pPr>
              <w:rPr>
                <w:rFonts w:ascii="Aptos Narrow" w:hAnsi="Aptos Narrow"/>
                <w:color w:val="000000"/>
                <w:sz w:val="22"/>
                <w:szCs w:val="22"/>
              </w:rPr>
            </w:pPr>
          </w:p>
        </w:tc>
        <w:tc>
          <w:tcPr>
            <w:tcW w:w="1278" w:type="dxa"/>
            <w:tcBorders>
              <w:top w:val="nil"/>
              <w:left w:val="nil"/>
              <w:bottom w:val="single" w:sz="4" w:space="0" w:color="D9D9D9"/>
              <w:right w:val="single" w:sz="4" w:space="0" w:color="D9D9D9"/>
            </w:tcBorders>
            <w:shd w:val="clear" w:color="F9FAFB" w:fill="F9FAFB"/>
          </w:tcPr>
          <w:p w14:paraId="7937CABE" w14:textId="5D5F8776" w:rsidR="007A48E1" w:rsidRPr="00E90DCA" w:rsidRDefault="007A48E1">
            <w:pPr>
              <w:rPr>
                <w:rFonts w:ascii="Aptos Narrow" w:hAnsi="Aptos Narrow"/>
                <w:color w:val="000000"/>
                <w:sz w:val="22"/>
                <w:szCs w:val="22"/>
              </w:rPr>
            </w:pPr>
            <w:r>
              <w:rPr>
                <w:rFonts w:ascii="Aptos Narrow" w:hAnsi="Aptos Narrow"/>
                <w:color w:val="000000"/>
                <w:sz w:val="22"/>
                <w:szCs w:val="22"/>
              </w:rPr>
              <w:t>241 Alwoodley Lane</w:t>
            </w:r>
          </w:p>
        </w:tc>
        <w:tc>
          <w:tcPr>
            <w:tcW w:w="3732" w:type="dxa"/>
            <w:tcBorders>
              <w:top w:val="nil"/>
              <w:left w:val="nil"/>
              <w:bottom w:val="single" w:sz="4" w:space="0" w:color="D9D9D9"/>
              <w:right w:val="single" w:sz="4" w:space="0" w:color="D9D9D9"/>
            </w:tcBorders>
            <w:shd w:val="clear" w:color="F9FAFB" w:fill="F9FAFB"/>
          </w:tcPr>
          <w:p w14:paraId="07FA46EF" w14:textId="77777777" w:rsidR="007A48E1" w:rsidRDefault="007A48E1" w:rsidP="007A48E1">
            <w:pPr>
              <w:pStyle w:val="ListNumber"/>
              <w:numPr>
                <w:ilvl w:val="0"/>
                <w:numId w:val="0"/>
              </w:numPr>
              <w:rPr>
                <w:rFonts w:ascii="Arial" w:hAnsi="Arial" w:cs="Arial"/>
              </w:rPr>
            </w:pPr>
            <w:r w:rsidRPr="007A48E1">
              <w:rPr>
                <w:rFonts w:ascii="Arial" w:hAnsi="Arial" w:cs="Arial"/>
              </w:rPr>
              <w:t>Demolition of existing dwelling and the erection of replacement</w:t>
            </w:r>
            <w:r>
              <w:rPr>
                <w:rFonts w:ascii="Arial" w:hAnsi="Arial" w:cs="Arial"/>
              </w:rPr>
              <w:t xml:space="preserve"> </w:t>
            </w:r>
            <w:r w:rsidRPr="007A48E1">
              <w:rPr>
                <w:rFonts w:ascii="Arial" w:hAnsi="Arial" w:cs="Arial"/>
              </w:rPr>
              <w:t>dwelling with integral garage</w:t>
            </w:r>
          </w:p>
          <w:p w14:paraId="297A21CC" w14:textId="77777777" w:rsidR="0039795A" w:rsidRDefault="0039795A" w:rsidP="007A48E1">
            <w:pPr>
              <w:pStyle w:val="ListNumber"/>
              <w:numPr>
                <w:ilvl w:val="0"/>
                <w:numId w:val="0"/>
              </w:numPr>
              <w:rPr>
                <w:rFonts w:ascii="Arial" w:hAnsi="Arial" w:cs="Arial"/>
              </w:rPr>
            </w:pPr>
          </w:p>
          <w:p w14:paraId="42570F46" w14:textId="3E90BCEB" w:rsidR="0039795A" w:rsidRPr="007A48E1" w:rsidRDefault="0039795A" w:rsidP="007A48E1">
            <w:pPr>
              <w:pStyle w:val="ListNumber"/>
              <w:numPr>
                <w:ilvl w:val="0"/>
                <w:numId w:val="0"/>
              </w:numPr>
              <w:rPr>
                <w:rFonts w:ascii="Arial" w:hAnsi="Arial" w:cs="Arial"/>
              </w:rPr>
            </w:pPr>
            <w:r>
              <w:rPr>
                <w:rFonts w:ascii="Arial" w:hAnsi="Arial" w:cs="Arial"/>
              </w:rPr>
              <w:t xml:space="preserve">Comment: </w:t>
            </w:r>
            <w:r w:rsidRPr="0039795A">
              <w:rPr>
                <w:rFonts w:ascii="Arial" w:hAnsi="Arial" w:cs="Arial"/>
                <w:b/>
                <w:bCs/>
                <w:i/>
                <w:iCs/>
                <w:lang w:val="en-GB"/>
              </w:rPr>
              <w:t xml:space="preserve">Concerns have been raised to the Alwoodley Parish Council about continuing access to the footpath immediately adjacent to this property. This route is used frequently and it is important that access is maintained. We recommend that a condition should be applied to any approval that a) at all times </w:t>
            </w:r>
            <w:r w:rsidRPr="0039795A">
              <w:rPr>
                <w:rFonts w:ascii="Arial" w:hAnsi="Arial" w:cs="Arial"/>
                <w:b/>
                <w:bCs/>
                <w:i/>
                <w:iCs/>
                <w:lang w:val="en-GB"/>
              </w:rPr>
              <w:lastRenderedPageBreak/>
              <w:t>public access to the footpath should be maintained and b) that all proper procedures are followed so that work inside of the bounds of the property does not overspill onto the adjacent footpath</w:t>
            </w:r>
            <w:r w:rsidRPr="0039795A">
              <w:rPr>
                <w:rFonts w:ascii="Arial" w:hAnsi="Arial" w:cs="Arial"/>
                <w:lang w:val="en-GB"/>
              </w:rPr>
              <w:t>.</w:t>
            </w:r>
          </w:p>
          <w:p w14:paraId="6C69C1BF" w14:textId="277FF96C" w:rsidR="007A48E1" w:rsidRPr="00E90DCA" w:rsidRDefault="007A48E1">
            <w:pPr>
              <w:rPr>
                <w:rFonts w:ascii="Aptos Narrow" w:hAnsi="Aptos Narrow"/>
                <w:color w:val="000000"/>
                <w:sz w:val="22"/>
                <w:szCs w:val="22"/>
              </w:rPr>
            </w:pPr>
          </w:p>
        </w:tc>
        <w:tc>
          <w:tcPr>
            <w:tcW w:w="1134" w:type="dxa"/>
            <w:tcBorders>
              <w:top w:val="nil"/>
              <w:left w:val="nil"/>
              <w:bottom w:val="single" w:sz="4" w:space="0" w:color="D9D9D9"/>
              <w:right w:val="single" w:sz="4" w:space="0" w:color="D9D9D9"/>
            </w:tcBorders>
            <w:shd w:val="clear" w:color="F9FAFB" w:fill="F9FAFB"/>
            <w:noWrap/>
          </w:tcPr>
          <w:p w14:paraId="303ABDCA" w14:textId="7D4CDA2C" w:rsidR="007A48E1" w:rsidRPr="00E90DCA" w:rsidRDefault="005D4C13" w:rsidP="00E90DCA">
            <w:pPr>
              <w:rPr>
                <w:rFonts w:ascii="Aptos Narrow" w:hAnsi="Aptos Narrow"/>
                <w:color w:val="000000"/>
                <w:sz w:val="22"/>
                <w:szCs w:val="22"/>
              </w:rPr>
            </w:pPr>
            <w:r w:rsidRPr="005D4C13">
              <w:rPr>
                <w:rFonts w:ascii="Aptos Narrow" w:hAnsi="Aptos Narrow"/>
                <w:color w:val="000000"/>
                <w:sz w:val="22"/>
                <w:szCs w:val="22"/>
              </w:rPr>
              <w:lastRenderedPageBreak/>
              <w:t>2026</w:t>
            </w:r>
            <w:r>
              <w:rPr>
                <w:rFonts w:ascii="Aptos Narrow" w:hAnsi="Aptos Narrow"/>
                <w:color w:val="000000"/>
                <w:sz w:val="22"/>
                <w:szCs w:val="22"/>
              </w:rPr>
              <w:t>-14-01 (added here due to request from elector)</w:t>
            </w:r>
          </w:p>
        </w:tc>
        <w:tc>
          <w:tcPr>
            <w:tcW w:w="1276" w:type="dxa"/>
            <w:tcBorders>
              <w:top w:val="nil"/>
              <w:left w:val="nil"/>
              <w:bottom w:val="single" w:sz="4" w:space="0" w:color="D9D9D9"/>
              <w:right w:val="single" w:sz="4" w:space="0" w:color="D9D9D9"/>
            </w:tcBorders>
            <w:noWrap/>
          </w:tcPr>
          <w:p w14:paraId="588FBC88" w14:textId="3FB810C0" w:rsidR="007A48E1" w:rsidRPr="00E90DCA" w:rsidRDefault="005D4C13" w:rsidP="00E90DCA">
            <w:pPr>
              <w:rPr>
                <w:rFonts w:ascii="Aptos Narrow" w:hAnsi="Aptos Narrow"/>
                <w:color w:val="000000"/>
                <w:sz w:val="22"/>
                <w:szCs w:val="22"/>
              </w:rPr>
            </w:pPr>
            <w:r w:rsidRPr="00E90DCA">
              <w:rPr>
                <w:rFonts w:ascii="Aptos Narrow" w:hAnsi="Aptos Narrow"/>
                <w:color w:val="000000"/>
                <w:sz w:val="22"/>
                <w:szCs w:val="22"/>
              </w:rPr>
              <w:t>Pending Consideration</w:t>
            </w:r>
          </w:p>
        </w:tc>
      </w:tr>
    </w:tbl>
    <w:p w14:paraId="178E5985" w14:textId="77777777" w:rsidR="00620372" w:rsidRPr="00E90DCA" w:rsidRDefault="00620372" w:rsidP="00E90DCA">
      <w:pPr>
        <w:rPr>
          <w:rFonts w:ascii="Aptos Narrow" w:hAnsi="Aptos Narrow"/>
          <w:color w:val="000000"/>
          <w:sz w:val="22"/>
          <w:szCs w:val="22"/>
        </w:rPr>
      </w:pPr>
    </w:p>
    <w:p w14:paraId="34F1CEA5" w14:textId="77777777" w:rsidR="003406F0" w:rsidRPr="001C2B3D" w:rsidRDefault="003406F0" w:rsidP="005F0C55">
      <w:pPr>
        <w:pStyle w:val="ListNumber"/>
        <w:numPr>
          <w:ilvl w:val="0"/>
          <w:numId w:val="0"/>
        </w:numPr>
        <w:ind w:left="1440" w:hanging="1440"/>
        <w:rPr>
          <w:rFonts w:ascii="Arial" w:hAnsi="Arial" w:cs="Arial"/>
          <w:sz w:val="18"/>
          <w:szCs w:val="18"/>
        </w:rPr>
      </w:pPr>
    </w:p>
    <w:p w14:paraId="12F1A72F" w14:textId="17A228F9" w:rsidR="00BD69B2" w:rsidRDefault="00BD69B2" w:rsidP="001179AE">
      <w:pPr>
        <w:pStyle w:val="ListNumber"/>
        <w:numPr>
          <w:ilvl w:val="0"/>
          <w:numId w:val="0"/>
        </w:numPr>
        <w:ind w:left="1440" w:hanging="1440"/>
        <w:rPr>
          <w:rFonts w:ascii="Arial" w:hAnsi="Arial" w:cs="Arial"/>
        </w:rPr>
      </w:pPr>
      <w:r>
        <w:rPr>
          <w:rFonts w:ascii="Arial" w:hAnsi="Arial" w:cs="Arial"/>
        </w:rPr>
        <w:t>2627/</w:t>
      </w:r>
      <w:r w:rsidR="002E3200">
        <w:rPr>
          <w:rFonts w:ascii="Arial" w:hAnsi="Arial" w:cs="Arial"/>
        </w:rPr>
        <w:t>37</w:t>
      </w:r>
      <w:r>
        <w:rPr>
          <w:rFonts w:ascii="Arial" w:hAnsi="Arial" w:cs="Arial"/>
        </w:rPr>
        <w:tab/>
      </w:r>
      <w:r w:rsidR="00B65C39">
        <w:rPr>
          <w:rFonts w:ascii="Arial" w:hAnsi="Arial" w:cs="Arial"/>
          <w:i/>
          <w:iCs/>
        </w:rPr>
        <w:t xml:space="preserve">Received correspondence re Emmerdale and regarding </w:t>
      </w:r>
      <w:r w:rsidR="00B65C39" w:rsidRPr="005D4C13">
        <w:rPr>
          <w:rFonts w:ascii="Arial" w:hAnsi="Arial" w:cs="Arial"/>
        </w:rPr>
        <w:t>26/00256/FU </w:t>
      </w:r>
      <w:r>
        <w:rPr>
          <w:rFonts w:ascii="Arial" w:hAnsi="Arial" w:cs="Arial"/>
        </w:rPr>
        <w:t xml:space="preserve"> </w:t>
      </w:r>
    </w:p>
    <w:p w14:paraId="273E1C97" w14:textId="7C7B40C6" w:rsidR="00933233" w:rsidRPr="00FD15E9" w:rsidRDefault="00933233" w:rsidP="001179AE">
      <w:pPr>
        <w:pStyle w:val="ListNumber"/>
        <w:numPr>
          <w:ilvl w:val="0"/>
          <w:numId w:val="0"/>
        </w:numPr>
        <w:ind w:left="1440" w:hanging="1440"/>
        <w:rPr>
          <w:rFonts w:ascii="Arial" w:hAnsi="Arial" w:cs="Arial"/>
          <w:b/>
          <w:bCs/>
        </w:rPr>
      </w:pPr>
      <w:r>
        <w:rPr>
          <w:rFonts w:ascii="Arial" w:hAnsi="Arial" w:cs="Arial"/>
        </w:rPr>
        <w:tab/>
      </w:r>
      <w:r w:rsidRPr="00FD15E9">
        <w:rPr>
          <w:rFonts w:ascii="Arial" w:hAnsi="Arial" w:cs="Arial"/>
          <w:b/>
          <w:bCs/>
          <w:lang w:val="en-GB"/>
        </w:rPr>
        <w:t>View that committee should wait for the plans to be published before commenting on Emmerdale application. Thoughts were to try and use this to get improvements to footway on King Lane and a weight restriction on King Lane.</w:t>
      </w:r>
    </w:p>
    <w:p w14:paraId="5AA18B7A" w14:textId="77777777" w:rsidR="00BD69B2" w:rsidRDefault="00BD69B2" w:rsidP="00E90DCA">
      <w:pPr>
        <w:pStyle w:val="ListNumber"/>
        <w:numPr>
          <w:ilvl w:val="0"/>
          <w:numId w:val="0"/>
        </w:numPr>
        <w:ind w:left="1800"/>
        <w:rPr>
          <w:rFonts w:ascii="Arial" w:hAnsi="Arial" w:cs="Arial"/>
        </w:rPr>
      </w:pPr>
    </w:p>
    <w:p w14:paraId="558F1F22" w14:textId="5DDD8738" w:rsidR="001179AE" w:rsidRDefault="005F0C55" w:rsidP="001179AE">
      <w:pPr>
        <w:pStyle w:val="ListNumber"/>
        <w:numPr>
          <w:ilvl w:val="0"/>
          <w:numId w:val="0"/>
        </w:numPr>
        <w:ind w:left="1440" w:hanging="1440"/>
        <w:rPr>
          <w:rFonts w:ascii="Arial" w:hAnsi="Arial" w:cs="Arial"/>
        </w:rPr>
      </w:pPr>
      <w:r>
        <w:rPr>
          <w:rFonts w:ascii="Arial" w:hAnsi="Arial" w:cs="Arial"/>
        </w:rPr>
        <w:t>2627/</w:t>
      </w:r>
      <w:r w:rsidR="002E3200">
        <w:rPr>
          <w:rFonts w:ascii="Arial" w:hAnsi="Arial" w:cs="Arial"/>
        </w:rPr>
        <w:t>38</w:t>
      </w:r>
      <w:r w:rsidR="001179AE" w:rsidRPr="00264D3C">
        <w:rPr>
          <w:rFonts w:ascii="Arial" w:hAnsi="Arial" w:cs="Arial"/>
        </w:rPr>
        <w:tab/>
        <w:t>To agree whether to request that any plans should be referred to the Plans Panel</w:t>
      </w:r>
    </w:p>
    <w:p w14:paraId="35D2689B" w14:textId="77777777" w:rsidR="00FE0E51" w:rsidRDefault="00FE0E51" w:rsidP="001179AE">
      <w:pPr>
        <w:pStyle w:val="ListNumber"/>
        <w:numPr>
          <w:ilvl w:val="0"/>
          <w:numId w:val="0"/>
        </w:numPr>
        <w:ind w:left="1440" w:hanging="1440"/>
        <w:rPr>
          <w:rFonts w:ascii="Arial" w:hAnsi="Arial" w:cs="Arial"/>
        </w:rPr>
      </w:pPr>
    </w:p>
    <w:p w14:paraId="3761D35D" w14:textId="4C1979F7" w:rsidR="00370A8D" w:rsidRPr="00370A8D" w:rsidRDefault="00FE0E51" w:rsidP="001179AE">
      <w:pPr>
        <w:pStyle w:val="ListNumber"/>
        <w:numPr>
          <w:ilvl w:val="0"/>
          <w:numId w:val="0"/>
        </w:numPr>
        <w:ind w:left="1440" w:hanging="1440"/>
        <w:rPr>
          <w:rFonts w:ascii="Arial" w:hAnsi="Arial" w:cs="Arial"/>
          <w:b/>
          <w:bCs/>
          <w:i/>
          <w:iCs/>
        </w:rPr>
      </w:pPr>
      <w:r>
        <w:rPr>
          <w:rFonts w:ascii="Arial" w:hAnsi="Arial" w:cs="Arial"/>
        </w:rPr>
        <w:tab/>
      </w:r>
      <w:r w:rsidRPr="00370A8D">
        <w:rPr>
          <w:rFonts w:ascii="Arial" w:hAnsi="Arial" w:cs="Arial"/>
          <w:b/>
          <w:bCs/>
          <w:i/>
          <w:iCs/>
        </w:rPr>
        <w:t xml:space="preserve">Resolved to make the following comment </w:t>
      </w:r>
      <w:r w:rsidR="00370A8D" w:rsidRPr="00370A8D">
        <w:rPr>
          <w:rFonts w:ascii="Arial" w:hAnsi="Arial" w:cs="Arial"/>
          <w:b/>
          <w:bCs/>
          <w:i/>
          <w:iCs/>
        </w:rPr>
        <w:t xml:space="preserve">application </w:t>
      </w:r>
      <w:r w:rsidR="00370A8D" w:rsidRPr="00370A8D">
        <w:rPr>
          <w:rFonts w:ascii="Aptos Narrow" w:hAnsi="Aptos Narrow"/>
          <w:b/>
          <w:bCs/>
          <w:i/>
          <w:iCs/>
          <w:color w:val="000000"/>
        </w:rPr>
        <w:t>26/02616/FU</w:t>
      </w:r>
    </w:p>
    <w:p w14:paraId="02A2F52C" w14:textId="54F44348" w:rsidR="00FE0E51" w:rsidRPr="00370A8D" w:rsidRDefault="00FE0E51" w:rsidP="00370A8D">
      <w:pPr>
        <w:pStyle w:val="ListNumber"/>
        <w:numPr>
          <w:ilvl w:val="0"/>
          <w:numId w:val="0"/>
        </w:numPr>
        <w:ind w:left="1440"/>
        <w:rPr>
          <w:rFonts w:ascii="Arial" w:hAnsi="Arial" w:cs="Arial"/>
          <w:b/>
          <w:bCs/>
          <w:i/>
          <w:iCs/>
        </w:rPr>
      </w:pPr>
      <w:r w:rsidRPr="00370A8D">
        <w:rPr>
          <w:rFonts w:ascii="Arial" w:hAnsi="Arial" w:cs="Arial"/>
          <w:b/>
          <w:bCs/>
          <w:i/>
          <w:iCs/>
          <w:lang w:val="en-GB"/>
        </w:rPr>
        <w:t>Concerns have been raised to the Alwoodley Parish Council about continuing access to the footpath immediately adjacent to this property. This route is used frequently and it is important that access is maintained. We recommend that a condition should be applied to any approval that a) at all times public access to the footpath should be maintained and b) that all proper procedures are followed so that work inside of the bounds of the property does not overspill onto the adjacent footpath.</w:t>
      </w:r>
    </w:p>
    <w:p w14:paraId="6EAA5110" w14:textId="77777777" w:rsidR="001179AE" w:rsidRPr="00264D3C" w:rsidRDefault="001179AE" w:rsidP="001179AE">
      <w:pPr>
        <w:pStyle w:val="ListNumber"/>
        <w:numPr>
          <w:ilvl w:val="0"/>
          <w:numId w:val="0"/>
        </w:numPr>
        <w:ind w:left="360"/>
        <w:rPr>
          <w:rFonts w:ascii="Arial" w:hAnsi="Arial" w:cs="Arial"/>
        </w:rPr>
      </w:pPr>
    </w:p>
    <w:p w14:paraId="16F4BA5E" w14:textId="35A513FC" w:rsidR="001179AE" w:rsidRPr="00264D3C" w:rsidRDefault="005F0C55" w:rsidP="001179AE">
      <w:pPr>
        <w:pStyle w:val="ListNumber"/>
        <w:numPr>
          <w:ilvl w:val="0"/>
          <w:numId w:val="0"/>
        </w:numPr>
        <w:ind w:left="1440" w:hanging="1440"/>
        <w:rPr>
          <w:rFonts w:ascii="Arial" w:hAnsi="Arial" w:cs="Arial"/>
        </w:rPr>
      </w:pPr>
      <w:r>
        <w:rPr>
          <w:rFonts w:ascii="Arial" w:hAnsi="Arial" w:cs="Arial"/>
        </w:rPr>
        <w:t>2627/</w:t>
      </w:r>
      <w:r w:rsidR="006455D2">
        <w:rPr>
          <w:rFonts w:ascii="Arial" w:hAnsi="Arial" w:cs="Arial"/>
        </w:rPr>
        <w:t>3</w:t>
      </w:r>
      <w:r w:rsidR="002E3200">
        <w:rPr>
          <w:rFonts w:ascii="Arial" w:hAnsi="Arial" w:cs="Arial"/>
        </w:rPr>
        <w:t>9</w:t>
      </w:r>
      <w:r w:rsidR="001179AE" w:rsidRPr="00264D3C">
        <w:rPr>
          <w:rFonts w:ascii="Arial" w:hAnsi="Arial" w:cs="Arial"/>
        </w:rPr>
        <w:tab/>
      </w:r>
      <w:r w:rsidR="000279D1">
        <w:rPr>
          <w:rFonts w:ascii="Arial" w:hAnsi="Arial" w:cs="Arial"/>
        </w:rPr>
        <w:t xml:space="preserve">Confirmed </w:t>
      </w:r>
      <w:r w:rsidR="001179AE" w:rsidRPr="00264D3C">
        <w:rPr>
          <w:rFonts w:ascii="Arial" w:hAnsi="Arial" w:cs="Arial"/>
        </w:rPr>
        <w:t xml:space="preserve">the date of the next meeting as </w:t>
      </w:r>
      <w:r w:rsidR="006455D2">
        <w:rPr>
          <w:rFonts w:ascii="Arial" w:hAnsi="Arial" w:cs="Arial"/>
        </w:rPr>
        <w:t>3</w:t>
      </w:r>
      <w:r w:rsidR="006455D2" w:rsidRPr="006455D2">
        <w:rPr>
          <w:rFonts w:ascii="Arial" w:hAnsi="Arial" w:cs="Arial"/>
          <w:vertAlign w:val="superscript"/>
        </w:rPr>
        <w:t>rd</w:t>
      </w:r>
      <w:r w:rsidR="006455D2">
        <w:rPr>
          <w:rFonts w:ascii="Arial" w:hAnsi="Arial" w:cs="Arial"/>
        </w:rPr>
        <w:t xml:space="preserve"> August 2026 at 6:30pm</w:t>
      </w:r>
    </w:p>
    <w:p w14:paraId="3E36C0CC" w14:textId="52E8384F" w:rsidR="001179AE" w:rsidRDefault="001179AE">
      <w:pPr>
        <w:rPr>
          <w:rFonts w:ascii="Arial" w:hAnsi="Arial" w:cs="Arial"/>
          <w:sz w:val="22"/>
          <w:szCs w:val="22"/>
        </w:rPr>
      </w:pPr>
      <w:r w:rsidRPr="00264D3C">
        <w:rPr>
          <w:rFonts w:ascii="Arial" w:hAnsi="Arial" w:cs="Arial"/>
          <w:sz w:val="22"/>
          <w:szCs w:val="22"/>
        </w:rPr>
        <w:br/>
        <w:t>Issued by Jennifer Walper Roberts, Parish Clerk</w:t>
      </w:r>
      <w:r w:rsidR="003406F0" w:rsidRPr="00264D3C">
        <w:rPr>
          <w:rFonts w:ascii="Arial" w:hAnsi="Arial" w:cs="Arial"/>
          <w:sz w:val="22"/>
          <w:szCs w:val="22"/>
        </w:rPr>
        <w:t xml:space="preserve">. </w:t>
      </w:r>
      <w:r w:rsidRPr="00264D3C">
        <w:rPr>
          <w:rFonts w:ascii="Arial" w:hAnsi="Arial" w:cs="Arial"/>
          <w:sz w:val="22"/>
          <w:szCs w:val="22"/>
        </w:rPr>
        <w:t>Copies of the minutes of this meeting will be available on the Parish Council website: www.alwoodleyparishcouncil.gov.uk. Copies are also available upon request to the Parish Clerk, the.clerk@alwoodleyparishcouncil.gov.uk Alwoodley Parish Council, 60 The Avenue, Alwoodley LS17 7NZ</w:t>
      </w:r>
    </w:p>
    <w:p w14:paraId="6490F50C" w14:textId="77777777" w:rsidR="00BD69B2" w:rsidRDefault="00BD69B2">
      <w:pPr>
        <w:rPr>
          <w:rFonts w:ascii="Arial" w:hAnsi="Arial" w:cs="Arial"/>
          <w:sz w:val="22"/>
          <w:szCs w:val="22"/>
        </w:rPr>
      </w:pPr>
    </w:p>
    <w:p w14:paraId="65AA33EF" w14:textId="6BA8F6B9" w:rsidR="00BD69B2" w:rsidRDefault="00BD69B2">
      <w:pPr>
        <w:rPr>
          <w:rFonts w:ascii="Arial" w:hAnsi="Arial" w:cs="Arial"/>
          <w:sz w:val="22"/>
          <w:szCs w:val="22"/>
        </w:rPr>
      </w:pPr>
    </w:p>
    <w:p w14:paraId="31570F49" w14:textId="7BC260AE" w:rsidR="00E90DCA" w:rsidRDefault="00E90DCA">
      <w:pPr>
        <w:spacing w:after="160" w:line="278" w:lineRule="auto"/>
        <w:rPr>
          <w:rFonts w:ascii="Arial" w:hAnsi="Arial" w:cs="Arial"/>
          <w:sz w:val="22"/>
          <w:szCs w:val="22"/>
        </w:rPr>
      </w:pPr>
      <w:r>
        <w:rPr>
          <w:rFonts w:ascii="Arial" w:hAnsi="Arial" w:cs="Arial"/>
          <w:sz w:val="22"/>
          <w:szCs w:val="22"/>
        </w:rPr>
        <w:br w:type="page"/>
      </w:r>
    </w:p>
    <w:sectPr w:rsidR="00E90DC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F7E33" w14:textId="77777777" w:rsidR="00285EF8" w:rsidRDefault="00285EF8" w:rsidP="001179AE">
      <w:r>
        <w:separator/>
      </w:r>
    </w:p>
  </w:endnote>
  <w:endnote w:type="continuationSeparator" w:id="0">
    <w:p w14:paraId="1350BCEE" w14:textId="77777777" w:rsidR="00285EF8" w:rsidRDefault="00285EF8" w:rsidP="0011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69E6D" w14:textId="77777777" w:rsidR="00285EF8" w:rsidRDefault="00285EF8" w:rsidP="001179AE">
      <w:r>
        <w:separator/>
      </w:r>
    </w:p>
  </w:footnote>
  <w:footnote w:type="continuationSeparator" w:id="0">
    <w:p w14:paraId="1374A9A9" w14:textId="77777777" w:rsidR="00285EF8" w:rsidRDefault="00285EF8" w:rsidP="0011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2D31" w14:textId="007D6AB1" w:rsidR="001179AE" w:rsidRDefault="001179AE" w:rsidP="001179AE">
    <w:pPr>
      <w:pStyle w:val="Header"/>
      <w:jc w:val="center"/>
    </w:pPr>
    <w:r w:rsidRPr="00550EC3">
      <w:rPr>
        <w:noProof/>
        <w:lang w:val="en-GB" w:eastAsia="en-GB"/>
      </w:rPr>
      <w:drawing>
        <wp:inline distT="0" distB="0" distL="0" distR="0" wp14:anchorId="6672BB06" wp14:editId="5A7DD442">
          <wp:extent cx="1895474" cy="717704"/>
          <wp:effectExtent l="0" t="0" r="0" b="6350"/>
          <wp:docPr id="2013289640" name="Picture 1" descr="A logo with green and blue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34940" name="Picture 1" descr="A logo with green and blue leaves&#10;&#10;AI-generated content may be incorrect."/>
                  <pic:cNvPicPr/>
                </pic:nvPicPr>
                <pic:blipFill>
                  <a:blip r:embed="rId1"/>
                  <a:stretch>
                    <a:fillRect/>
                  </a:stretch>
                </pic:blipFill>
                <pic:spPr>
                  <a:xfrm>
                    <a:off x="0" y="0"/>
                    <a:ext cx="1906925" cy="722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91E4636"/>
    <w:lvl w:ilvl="0">
      <w:start w:val="1"/>
      <w:numFmt w:val="decimal"/>
      <w:pStyle w:val="ListNumber"/>
      <w:lvlText w:val="%1."/>
      <w:lvlJc w:val="left"/>
      <w:pPr>
        <w:tabs>
          <w:tab w:val="num" w:pos="360"/>
        </w:tabs>
        <w:ind w:left="360" w:hanging="360"/>
      </w:pPr>
    </w:lvl>
  </w:abstractNum>
  <w:abstractNum w:abstractNumId="1" w15:restartNumberingAfterBreak="0">
    <w:nsid w:val="05CF0128"/>
    <w:multiLevelType w:val="hybridMultilevel"/>
    <w:tmpl w:val="D2DCFCA2"/>
    <w:lvl w:ilvl="0" w:tplc="A58436CE">
      <w:start w:val="2"/>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01633823">
    <w:abstractNumId w:val="0"/>
  </w:num>
  <w:num w:numId="2" w16cid:durableId="1907566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AE"/>
    <w:rsid w:val="000279D1"/>
    <w:rsid w:val="00074132"/>
    <w:rsid w:val="00092756"/>
    <w:rsid w:val="000A3075"/>
    <w:rsid w:val="000D4B05"/>
    <w:rsid w:val="000F3B15"/>
    <w:rsid w:val="001179AE"/>
    <w:rsid w:val="00166661"/>
    <w:rsid w:val="00181AF0"/>
    <w:rsid w:val="00192407"/>
    <w:rsid w:val="001945DE"/>
    <w:rsid w:val="001A0F62"/>
    <w:rsid w:val="001C2B3D"/>
    <w:rsid w:val="001D3A3F"/>
    <w:rsid w:val="00204043"/>
    <w:rsid w:val="002156F6"/>
    <w:rsid w:val="002372DF"/>
    <w:rsid w:val="00264D3C"/>
    <w:rsid w:val="00271E7A"/>
    <w:rsid w:val="00285EF8"/>
    <w:rsid w:val="002936EA"/>
    <w:rsid w:val="002E3200"/>
    <w:rsid w:val="002F24A5"/>
    <w:rsid w:val="002F2BB4"/>
    <w:rsid w:val="002F5A38"/>
    <w:rsid w:val="003406F0"/>
    <w:rsid w:val="00370A8D"/>
    <w:rsid w:val="00382B2F"/>
    <w:rsid w:val="00383BD5"/>
    <w:rsid w:val="0039795A"/>
    <w:rsid w:val="003C33A3"/>
    <w:rsid w:val="003E31C0"/>
    <w:rsid w:val="00401C33"/>
    <w:rsid w:val="00410123"/>
    <w:rsid w:val="004329D1"/>
    <w:rsid w:val="004626DE"/>
    <w:rsid w:val="004C5CAD"/>
    <w:rsid w:val="004D13F6"/>
    <w:rsid w:val="00510C7F"/>
    <w:rsid w:val="005128FA"/>
    <w:rsid w:val="00576B16"/>
    <w:rsid w:val="005A314F"/>
    <w:rsid w:val="005A5A23"/>
    <w:rsid w:val="005C2419"/>
    <w:rsid w:val="005C6B4D"/>
    <w:rsid w:val="005D4C13"/>
    <w:rsid w:val="005F0C55"/>
    <w:rsid w:val="00620372"/>
    <w:rsid w:val="006271A7"/>
    <w:rsid w:val="0064238E"/>
    <w:rsid w:val="006455D2"/>
    <w:rsid w:val="00647B52"/>
    <w:rsid w:val="006915BA"/>
    <w:rsid w:val="006B68D7"/>
    <w:rsid w:val="00702F52"/>
    <w:rsid w:val="0071245B"/>
    <w:rsid w:val="0078441A"/>
    <w:rsid w:val="007A48E1"/>
    <w:rsid w:val="007D2915"/>
    <w:rsid w:val="007F762D"/>
    <w:rsid w:val="00817551"/>
    <w:rsid w:val="00844B10"/>
    <w:rsid w:val="00925ACB"/>
    <w:rsid w:val="0093171C"/>
    <w:rsid w:val="00933233"/>
    <w:rsid w:val="00971D35"/>
    <w:rsid w:val="00972EB7"/>
    <w:rsid w:val="00993010"/>
    <w:rsid w:val="009A3F0E"/>
    <w:rsid w:val="009E1A4E"/>
    <w:rsid w:val="009E3016"/>
    <w:rsid w:val="00A1502B"/>
    <w:rsid w:val="00AB3167"/>
    <w:rsid w:val="00AE4BD1"/>
    <w:rsid w:val="00B0566C"/>
    <w:rsid w:val="00B14F8A"/>
    <w:rsid w:val="00B44B92"/>
    <w:rsid w:val="00B65C39"/>
    <w:rsid w:val="00B92982"/>
    <w:rsid w:val="00BB0100"/>
    <w:rsid w:val="00BD69B2"/>
    <w:rsid w:val="00BE1644"/>
    <w:rsid w:val="00C00D87"/>
    <w:rsid w:val="00C07C54"/>
    <w:rsid w:val="00C40927"/>
    <w:rsid w:val="00C61AD9"/>
    <w:rsid w:val="00CA7F0B"/>
    <w:rsid w:val="00CD5951"/>
    <w:rsid w:val="00D13E64"/>
    <w:rsid w:val="00D87001"/>
    <w:rsid w:val="00D96110"/>
    <w:rsid w:val="00DE4305"/>
    <w:rsid w:val="00E14E7F"/>
    <w:rsid w:val="00E40BB7"/>
    <w:rsid w:val="00E5505A"/>
    <w:rsid w:val="00E62152"/>
    <w:rsid w:val="00E90DCA"/>
    <w:rsid w:val="00EC2009"/>
    <w:rsid w:val="00EC4497"/>
    <w:rsid w:val="00EC4F04"/>
    <w:rsid w:val="00EE486B"/>
    <w:rsid w:val="00F15B49"/>
    <w:rsid w:val="00F3678E"/>
    <w:rsid w:val="00F75F28"/>
    <w:rsid w:val="00FB4E26"/>
    <w:rsid w:val="00FC0B71"/>
    <w:rsid w:val="00FD15E9"/>
    <w:rsid w:val="00FD2D06"/>
    <w:rsid w:val="00FE0E51"/>
    <w:rsid w:val="00FE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FD04"/>
  <w15:chartTrackingRefBased/>
  <w15:docId w15:val="{D85C92B2-DCE1-4484-8BA6-5EA2CB01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F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179AE"/>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lang w:val="en-US" w:eastAsia="en-US"/>
    </w:rPr>
  </w:style>
  <w:style w:type="paragraph" w:styleId="Heading2">
    <w:name w:val="heading 2"/>
    <w:basedOn w:val="Normal"/>
    <w:next w:val="Normal"/>
    <w:link w:val="Heading2Char"/>
    <w:uiPriority w:val="9"/>
    <w:unhideWhenUsed/>
    <w:qFormat/>
    <w:rsid w:val="001179AE"/>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lang w:val="en-US" w:eastAsia="en-US"/>
    </w:rPr>
  </w:style>
  <w:style w:type="paragraph" w:styleId="Heading3">
    <w:name w:val="heading 3"/>
    <w:basedOn w:val="Normal"/>
    <w:next w:val="Normal"/>
    <w:link w:val="Heading3Char"/>
    <w:uiPriority w:val="9"/>
    <w:unhideWhenUsed/>
    <w:qFormat/>
    <w:rsid w:val="001179AE"/>
    <w:pPr>
      <w:keepNext/>
      <w:keepLines/>
      <w:spacing w:before="160" w:after="80" w:line="276" w:lineRule="auto"/>
      <w:outlineLvl w:val="2"/>
    </w:pPr>
    <w:rPr>
      <w:rFonts w:asciiTheme="minorHAnsi" w:eastAsiaTheme="majorEastAsia" w:hAnsiTheme="minorHAnsi" w:cstheme="majorBidi"/>
      <w:color w:val="0F4761"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117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9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9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9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9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9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79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79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9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9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9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9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9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9AE"/>
    <w:rPr>
      <w:rFonts w:eastAsiaTheme="majorEastAsia" w:cstheme="majorBidi"/>
      <w:color w:val="272727" w:themeColor="text1" w:themeTint="D8"/>
    </w:rPr>
  </w:style>
  <w:style w:type="paragraph" w:styleId="Title">
    <w:name w:val="Title"/>
    <w:basedOn w:val="Normal"/>
    <w:next w:val="Normal"/>
    <w:link w:val="TitleChar"/>
    <w:uiPriority w:val="10"/>
    <w:qFormat/>
    <w:rsid w:val="001179AE"/>
    <w:pPr>
      <w:spacing w:after="80"/>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1179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9AE"/>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117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9AE"/>
    <w:pPr>
      <w:spacing w:before="160" w:after="200" w:line="276" w:lineRule="auto"/>
      <w:jc w:val="center"/>
    </w:pPr>
    <w:rPr>
      <w:rFonts w:asciiTheme="minorHAnsi" w:eastAsiaTheme="minorEastAsia" w:hAnsiTheme="minorHAnsi" w:cstheme="minorBidi"/>
      <w:i/>
      <w:iCs/>
      <w:color w:val="404040" w:themeColor="text1" w:themeTint="BF"/>
      <w:sz w:val="22"/>
      <w:szCs w:val="22"/>
      <w:lang w:val="en-US" w:eastAsia="en-US"/>
    </w:rPr>
  </w:style>
  <w:style w:type="character" w:customStyle="1" w:styleId="QuoteChar">
    <w:name w:val="Quote Char"/>
    <w:basedOn w:val="DefaultParagraphFont"/>
    <w:link w:val="Quote"/>
    <w:uiPriority w:val="29"/>
    <w:rsid w:val="001179AE"/>
    <w:rPr>
      <w:i/>
      <w:iCs/>
      <w:color w:val="404040" w:themeColor="text1" w:themeTint="BF"/>
    </w:rPr>
  </w:style>
  <w:style w:type="paragraph" w:styleId="ListParagraph">
    <w:name w:val="List Paragraph"/>
    <w:basedOn w:val="Normal"/>
    <w:uiPriority w:val="34"/>
    <w:qFormat/>
    <w:rsid w:val="001179AE"/>
    <w:pPr>
      <w:spacing w:after="200" w:line="276" w:lineRule="auto"/>
      <w:ind w:left="720"/>
      <w:contextualSpacing/>
    </w:pPr>
    <w:rPr>
      <w:rFonts w:asciiTheme="minorHAnsi" w:eastAsiaTheme="minorEastAsia" w:hAnsiTheme="minorHAnsi" w:cstheme="minorBidi"/>
      <w:sz w:val="22"/>
      <w:szCs w:val="22"/>
      <w:lang w:val="en-US" w:eastAsia="en-US"/>
    </w:rPr>
  </w:style>
  <w:style w:type="character" w:styleId="IntenseEmphasis">
    <w:name w:val="Intense Emphasis"/>
    <w:basedOn w:val="DefaultParagraphFont"/>
    <w:uiPriority w:val="21"/>
    <w:qFormat/>
    <w:rsid w:val="001179AE"/>
    <w:rPr>
      <w:i/>
      <w:iCs/>
      <w:color w:val="0F4761" w:themeColor="accent1" w:themeShade="BF"/>
    </w:rPr>
  </w:style>
  <w:style w:type="paragraph" w:styleId="IntenseQuote">
    <w:name w:val="Intense Quote"/>
    <w:basedOn w:val="Normal"/>
    <w:next w:val="Normal"/>
    <w:link w:val="IntenseQuoteChar"/>
    <w:uiPriority w:val="30"/>
    <w:qFormat/>
    <w:rsid w:val="001179AE"/>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EastAsia" w:hAnsiTheme="minorHAnsi" w:cstheme="minorBidi"/>
      <w:i/>
      <w:iCs/>
      <w:color w:val="0F4761" w:themeColor="accent1" w:themeShade="BF"/>
      <w:sz w:val="22"/>
      <w:szCs w:val="22"/>
      <w:lang w:val="en-US" w:eastAsia="en-US"/>
    </w:rPr>
  </w:style>
  <w:style w:type="character" w:customStyle="1" w:styleId="IntenseQuoteChar">
    <w:name w:val="Intense Quote Char"/>
    <w:basedOn w:val="DefaultParagraphFont"/>
    <w:link w:val="IntenseQuote"/>
    <w:uiPriority w:val="30"/>
    <w:rsid w:val="001179AE"/>
    <w:rPr>
      <w:i/>
      <w:iCs/>
      <w:color w:val="0F4761" w:themeColor="accent1" w:themeShade="BF"/>
    </w:rPr>
  </w:style>
  <w:style w:type="character" w:styleId="IntenseReference">
    <w:name w:val="Intense Reference"/>
    <w:basedOn w:val="DefaultParagraphFont"/>
    <w:uiPriority w:val="32"/>
    <w:qFormat/>
    <w:rsid w:val="001179AE"/>
    <w:rPr>
      <w:b/>
      <w:bCs/>
      <w:smallCaps/>
      <w:color w:val="0F4761" w:themeColor="accent1" w:themeShade="BF"/>
      <w:spacing w:val="5"/>
    </w:rPr>
  </w:style>
  <w:style w:type="paragraph" w:styleId="ListNumber">
    <w:name w:val="List Number"/>
    <w:basedOn w:val="Normal"/>
    <w:uiPriority w:val="99"/>
    <w:unhideWhenUsed/>
    <w:rsid w:val="001179AE"/>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table" w:styleId="TableGrid">
    <w:name w:val="Table Grid"/>
    <w:basedOn w:val="TableNormal"/>
    <w:uiPriority w:val="59"/>
    <w:rsid w:val="001179A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AE"/>
    <w:rPr>
      <w:color w:val="467886" w:themeColor="hyperlink"/>
      <w:u w:val="single"/>
    </w:rPr>
  </w:style>
  <w:style w:type="paragraph" w:customStyle="1" w:styleId="address">
    <w:name w:val="address"/>
    <w:basedOn w:val="Normal"/>
    <w:rsid w:val="001179AE"/>
    <w:pPr>
      <w:spacing w:before="100" w:beforeAutospacing="1" w:after="100" w:afterAutospacing="1"/>
    </w:pPr>
  </w:style>
  <w:style w:type="paragraph" w:customStyle="1" w:styleId="metainfo">
    <w:name w:val="metainfo"/>
    <w:basedOn w:val="Normal"/>
    <w:rsid w:val="001179AE"/>
    <w:pPr>
      <w:spacing w:before="100" w:beforeAutospacing="1" w:after="100" w:afterAutospacing="1"/>
    </w:pPr>
  </w:style>
  <w:style w:type="character" w:customStyle="1" w:styleId="divider">
    <w:name w:val="divider"/>
    <w:basedOn w:val="DefaultParagraphFont"/>
    <w:rsid w:val="001179AE"/>
  </w:style>
  <w:style w:type="paragraph" w:styleId="Header">
    <w:name w:val="header"/>
    <w:basedOn w:val="Normal"/>
    <w:link w:val="HeaderChar"/>
    <w:uiPriority w:val="99"/>
    <w:unhideWhenUsed/>
    <w:rsid w:val="001179AE"/>
    <w:pPr>
      <w:tabs>
        <w:tab w:val="center" w:pos="4513"/>
        <w:tab w:val="right" w:pos="9026"/>
      </w:tabs>
    </w:pPr>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1179AE"/>
    <w:rPr>
      <w:rFonts w:eastAsiaTheme="minorEastAsia"/>
      <w:kern w:val="0"/>
      <w:sz w:val="22"/>
      <w:szCs w:val="22"/>
      <w:lang w:val="en-US"/>
      <w14:ligatures w14:val="none"/>
    </w:rPr>
  </w:style>
  <w:style w:type="paragraph" w:styleId="Footer">
    <w:name w:val="footer"/>
    <w:basedOn w:val="Normal"/>
    <w:link w:val="FooterChar"/>
    <w:uiPriority w:val="99"/>
    <w:unhideWhenUsed/>
    <w:rsid w:val="001179AE"/>
    <w:pPr>
      <w:tabs>
        <w:tab w:val="center" w:pos="4513"/>
        <w:tab w:val="right" w:pos="9026"/>
      </w:tabs>
    </w:pPr>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1179AE"/>
    <w:rPr>
      <w:rFonts w:eastAsiaTheme="minorEastAsia"/>
      <w:kern w:val="0"/>
      <w:sz w:val="22"/>
      <w:szCs w:val="22"/>
      <w:lang w:val="en-US"/>
      <w14:ligatures w14:val="none"/>
    </w:rPr>
  </w:style>
  <w:style w:type="table" w:styleId="TableGridLight">
    <w:name w:val="Grid Table Light"/>
    <w:basedOn w:val="TableNormal"/>
    <w:uiPriority w:val="40"/>
    <w:rsid w:val="00FB4E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5128FA"/>
    <w:pPr>
      <w:spacing w:before="100" w:beforeAutospacing="1" w:after="100" w:afterAutospacing="1"/>
    </w:pPr>
  </w:style>
  <w:style w:type="character" w:styleId="Strong">
    <w:name w:val="Strong"/>
    <w:basedOn w:val="DefaultParagraphFont"/>
    <w:uiPriority w:val="22"/>
    <w:qFormat/>
    <w:rsid w:val="005128FA"/>
    <w:rPr>
      <w:b/>
      <w:bCs/>
    </w:rPr>
  </w:style>
  <w:style w:type="character" w:styleId="Emphasis">
    <w:name w:val="Emphasis"/>
    <w:basedOn w:val="DefaultParagraphFont"/>
    <w:uiPriority w:val="20"/>
    <w:qFormat/>
    <w:rsid w:val="005128FA"/>
    <w:rPr>
      <w:i/>
      <w:iCs/>
    </w:rPr>
  </w:style>
  <w:style w:type="character" w:styleId="UnresolvedMention">
    <w:name w:val="Unresolved Mention"/>
    <w:basedOn w:val="DefaultParagraphFont"/>
    <w:uiPriority w:val="99"/>
    <w:semiHidden/>
    <w:unhideWhenUsed/>
    <w:rsid w:val="009E1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woodleyparishcouncil.gov.uk/document/planning-committee-minutes-draft/" TargetMode="External"/><Relationship Id="rId3" Type="http://schemas.openxmlformats.org/officeDocument/2006/relationships/settings" Target="settings.xml"/><Relationship Id="rId7" Type="http://schemas.openxmlformats.org/officeDocument/2006/relationships/hyperlink" Target="mailto:the.clerk@alwoodley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955</Words>
  <Characters>5542</Characters>
  <Application>Microsoft Office Word</Application>
  <DocSecurity>0</DocSecurity>
  <Lines>461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roberts</dc:creator>
  <cp:keywords/>
  <dc:description/>
  <cp:lastModifiedBy>The Clerk</cp:lastModifiedBy>
  <cp:revision>5</cp:revision>
  <cp:lastPrinted>2025-12-27T07:50:00Z</cp:lastPrinted>
  <dcterms:created xsi:type="dcterms:W3CDTF">2026-07-27T12:54:00Z</dcterms:created>
  <dcterms:modified xsi:type="dcterms:W3CDTF">2026-07-27T13:42:00Z</dcterms:modified>
</cp:coreProperties>
</file>